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A4718" w:rsidRPr="002A4718" w:rsidRDefault="002A4718" w:rsidP="002A4718">
      <w:pPr>
        <w:tabs>
          <w:tab w:val="left" w:pos="4244"/>
        </w:tabs>
        <w:autoSpaceDE w:val="0"/>
        <w:autoSpaceDN w:val="0"/>
        <w:adjustRightInd w:val="0"/>
        <w:spacing w:after="0"/>
        <w:rPr>
          <w:rFonts w:ascii="Arial" w:hAnsi="Arial" w:cs="Arial"/>
        </w:rPr>
      </w:pPr>
    </w:p>
    <w:tbl>
      <w:tblPr>
        <w:tblpPr w:leftFromText="141" w:rightFromText="141" w:vertAnchor="text" w:horzAnchor="margin" w:tblpY="467"/>
        <w:tblW w:w="8800" w:type="dxa"/>
        <w:tblLayout w:type="fixed"/>
        <w:tblLook w:val="01E0" w:firstRow="1" w:lastRow="1" w:firstColumn="1" w:lastColumn="1" w:noHBand="0" w:noVBand="0"/>
      </w:tblPr>
      <w:tblGrid>
        <w:gridCol w:w="1276"/>
        <w:gridCol w:w="6095"/>
        <w:gridCol w:w="1429"/>
      </w:tblGrid>
      <w:tr w:rsidR="002A4718" w:rsidRPr="002A4718" w:rsidTr="002A4718">
        <w:tc>
          <w:tcPr>
            <w:tcW w:w="1276" w:type="dxa"/>
            <w:vAlign w:val="center"/>
          </w:tcPr>
          <w:p w:rsidR="002A4718" w:rsidRPr="002A4718" w:rsidRDefault="002A4718" w:rsidP="002A4718">
            <w:pPr>
              <w:autoSpaceDE w:val="0"/>
              <w:autoSpaceDN w:val="0"/>
              <w:adjustRightInd w:val="0"/>
              <w:spacing w:after="0"/>
              <w:jc w:val="center"/>
              <w:rPr>
                <w:rFonts w:ascii="Arial" w:hAnsi="Arial" w:cs="Arial"/>
              </w:rPr>
            </w:pPr>
            <w:r w:rsidRPr="002A4718">
              <w:rPr>
                <w:rFonts w:ascii="Arial" w:hAnsi="Arial" w:cs="Arial"/>
                <w:noProof/>
                <w:lang w:eastAsia="pt-BR"/>
              </w:rPr>
              <w:drawing>
                <wp:anchor distT="0" distB="0" distL="114300" distR="114300" simplePos="0" relativeHeight="251658240" behindDoc="1" locked="0" layoutInCell="1" allowOverlap="1" wp14:anchorId="0CE1DF39" wp14:editId="503D39B0">
                  <wp:simplePos x="0" y="0"/>
                  <wp:positionH relativeFrom="column">
                    <wp:posOffset>-1905</wp:posOffset>
                  </wp:positionH>
                  <wp:positionV relativeFrom="paragraph">
                    <wp:posOffset>635</wp:posOffset>
                  </wp:positionV>
                  <wp:extent cx="579755" cy="718820"/>
                  <wp:effectExtent l="0" t="0" r="0" b="5080"/>
                  <wp:wrapTight wrapText="bothSides">
                    <wp:wrapPolygon edited="0">
                      <wp:start x="0" y="0"/>
                      <wp:lineTo x="0" y="21180"/>
                      <wp:lineTo x="20583" y="21180"/>
                      <wp:lineTo x="20583" y="0"/>
                      <wp:lineTo x="0" y="0"/>
                    </wp:wrapPolygon>
                  </wp:wrapTight>
                  <wp:docPr id="26" name="Imagem 4" descr="alago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descr="alagoa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9755" cy="718820"/>
                          </a:xfrm>
                          <a:prstGeom prst="rect">
                            <a:avLst/>
                          </a:prstGeom>
                          <a:noFill/>
                        </pic:spPr>
                      </pic:pic>
                    </a:graphicData>
                  </a:graphic>
                  <wp14:sizeRelH relativeFrom="page">
                    <wp14:pctWidth>0</wp14:pctWidth>
                  </wp14:sizeRelH>
                  <wp14:sizeRelV relativeFrom="page">
                    <wp14:pctHeight>0</wp14:pctHeight>
                  </wp14:sizeRelV>
                </wp:anchor>
              </w:drawing>
            </w:r>
          </w:p>
        </w:tc>
        <w:tc>
          <w:tcPr>
            <w:tcW w:w="6095" w:type="dxa"/>
            <w:vAlign w:val="center"/>
          </w:tcPr>
          <w:p w:rsidR="002A4718" w:rsidRPr="002A4718" w:rsidRDefault="002A4718" w:rsidP="002A4718">
            <w:pPr>
              <w:autoSpaceDE w:val="0"/>
              <w:autoSpaceDN w:val="0"/>
              <w:adjustRightInd w:val="0"/>
              <w:spacing w:after="0"/>
              <w:jc w:val="center"/>
              <w:rPr>
                <w:rFonts w:ascii="Arial" w:hAnsi="Arial" w:cs="Arial"/>
                <w:b/>
              </w:rPr>
            </w:pPr>
            <w:r w:rsidRPr="002A4718">
              <w:rPr>
                <w:rFonts w:ascii="Arial" w:hAnsi="Arial" w:cs="Arial"/>
                <w:b/>
              </w:rPr>
              <w:t>ESTADO DE ALAGOAS</w:t>
            </w:r>
          </w:p>
          <w:p w:rsidR="002A4718" w:rsidRPr="002A4718" w:rsidRDefault="002A4718" w:rsidP="002A4718">
            <w:pPr>
              <w:autoSpaceDE w:val="0"/>
              <w:autoSpaceDN w:val="0"/>
              <w:adjustRightInd w:val="0"/>
              <w:spacing w:after="0"/>
              <w:jc w:val="center"/>
              <w:rPr>
                <w:rFonts w:ascii="Arial" w:hAnsi="Arial" w:cs="Arial"/>
                <w:b/>
              </w:rPr>
            </w:pPr>
            <w:r w:rsidRPr="002A4718">
              <w:rPr>
                <w:rFonts w:ascii="Arial" w:hAnsi="Arial" w:cs="Arial"/>
                <w:b/>
              </w:rPr>
              <w:t>SECRETARIA DE ESTADO DA DEFESA SOCIAL</w:t>
            </w:r>
          </w:p>
          <w:p w:rsidR="002A4718" w:rsidRPr="002A4718" w:rsidRDefault="002A4718" w:rsidP="002A4718">
            <w:pPr>
              <w:autoSpaceDE w:val="0"/>
              <w:autoSpaceDN w:val="0"/>
              <w:adjustRightInd w:val="0"/>
              <w:spacing w:after="0"/>
              <w:jc w:val="center"/>
              <w:rPr>
                <w:rFonts w:ascii="Arial" w:hAnsi="Arial" w:cs="Arial"/>
                <w:b/>
              </w:rPr>
            </w:pPr>
            <w:r w:rsidRPr="002A4718">
              <w:rPr>
                <w:rFonts w:ascii="Arial" w:hAnsi="Arial" w:cs="Arial"/>
                <w:b/>
              </w:rPr>
              <w:t>CORPO DE BOMBEIROS MILITAR</w:t>
            </w:r>
          </w:p>
          <w:p w:rsidR="002A4718" w:rsidRPr="002A4718" w:rsidRDefault="002A4718" w:rsidP="002A4718">
            <w:pPr>
              <w:autoSpaceDE w:val="0"/>
              <w:autoSpaceDN w:val="0"/>
              <w:adjustRightInd w:val="0"/>
              <w:spacing w:after="0"/>
              <w:jc w:val="center"/>
              <w:rPr>
                <w:rFonts w:ascii="Arial" w:hAnsi="Arial" w:cs="Arial"/>
                <w:b/>
              </w:rPr>
            </w:pPr>
            <w:r w:rsidRPr="002A4718">
              <w:rPr>
                <w:rFonts w:ascii="Arial" w:hAnsi="Arial" w:cs="Arial"/>
                <w:b/>
              </w:rPr>
              <w:t>DIRETORIA DE SERVIÇOS TÉCNICOS</w:t>
            </w:r>
          </w:p>
        </w:tc>
        <w:tc>
          <w:tcPr>
            <w:tcW w:w="1429" w:type="dxa"/>
            <w:vAlign w:val="center"/>
          </w:tcPr>
          <w:p w:rsidR="002A4718" w:rsidRPr="002A4718" w:rsidRDefault="002A4718" w:rsidP="002A4718">
            <w:pPr>
              <w:autoSpaceDE w:val="0"/>
              <w:autoSpaceDN w:val="0"/>
              <w:adjustRightInd w:val="0"/>
              <w:spacing w:after="0"/>
              <w:jc w:val="center"/>
              <w:rPr>
                <w:rFonts w:ascii="Arial" w:hAnsi="Arial" w:cs="Arial"/>
              </w:rPr>
            </w:pPr>
            <w:r w:rsidRPr="002A4718">
              <w:rPr>
                <w:noProof/>
                <w:lang w:eastAsia="pt-BR"/>
              </w:rPr>
              <w:drawing>
                <wp:inline distT="0" distB="0" distL="0" distR="0" wp14:anchorId="57DB06AD" wp14:editId="089C10B7">
                  <wp:extent cx="739140" cy="885190"/>
                  <wp:effectExtent l="0" t="0" r="3810" b="0"/>
                  <wp:docPr id="2"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39140" cy="885190"/>
                          </a:xfrm>
                          <a:prstGeom prst="rect">
                            <a:avLst/>
                          </a:prstGeom>
                          <a:noFill/>
                          <a:ln>
                            <a:noFill/>
                          </a:ln>
                        </pic:spPr>
                      </pic:pic>
                    </a:graphicData>
                  </a:graphic>
                </wp:inline>
              </w:drawing>
            </w:r>
          </w:p>
        </w:tc>
      </w:tr>
    </w:tbl>
    <w:p w:rsidR="002B00A6" w:rsidRPr="002A4718" w:rsidRDefault="002B00A6" w:rsidP="002A4718">
      <w:pPr>
        <w:autoSpaceDE w:val="0"/>
        <w:autoSpaceDN w:val="0"/>
        <w:adjustRightInd w:val="0"/>
        <w:spacing w:after="0"/>
        <w:jc w:val="center"/>
        <w:rPr>
          <w:rFonts w:ascii="Arial" w:hAnsi="Arial" w:cs="Arial"/>
          <w:b/>
        </w:rPr>
      </w:pPr>
      <w:r w:rsidRPr="002A4718">
        <w:rPr>
          <w:rFonts w:ascii="Arial" w:hAnsi="Arial" w:cs="Arial"/>
          <w:b/>
        </w:rPr>
        <w:t>MEMORIAL DESCRITIVO DE SEGURANÇA CONTRA INCÊNDIO E PÂNICO</w:t>
      </w:r>
    </w:p>
    <w:p w:rsidR="002A4718" w:rsidRDefault="002A4718" w:rsidP="002A4718">
      <w:pPr>
        <w:autoSpaceDE w:val="0"/>
        <w:autoSpaceDN w:val="0"/>
        <w:adjustRightInd w:val="0"/>
        <w:spacing w:after="0"/>
        <w:rPr>
          <w:rFonts w:ascii="Arial" w:hAnsi="Arial" w:cs="Arial"/>
          <w:b/>
          <w:sz w:val="20"/>
          <w:szCs w:val="24"/>
        </w:rPr>
      </w:pPr>
    </w:p>
    <w:p w:rsidR="002A4718" w:rsidRDefault="002A4718" w:rsidP="002A4718">
      <w:pPr>
        <w:autoSpaceDE w:val="0"/>
        <w:autoSpaceDN w:val="0"/>
        <w:adjustRightInd w:val="0"/>
        <w:spacing w:after="0"/>
        <w:rPr>
          <w:rFonts w:ascii="Arial" w:hAnsi="Arial" w:cs="Arial"/>
          <w:b/>
          <w:sz w:val="20"/>
          <w:szCs w:val="24"/>
        </w:rPr>
      </w:pPr>
    </w:p>
    <w:p w:rsidR="002A4718" w:rsidRDefault="002A4718" w:rsidP="002A4718">
      <w:pPr>
        <w:autoSpaceDE w:val="0"/>
        <w:autoSpaceDN w:val="0"/>
        <w:adjustRightInd w:val="0"/>
        <w:spacing w:after="0"/>
        <w:rPr>
          <w:rFonts w:ascii="Arial" w:hAnsi="Arial" w:cs="Arial"/>
          <w:b/>
          <w:sz w:val="20"/>
          <w:szCs w:val="24"/>
        </w:rPr>
      </w:pPr>
    </w:p>
    <w:p w:rsidR="002A4718" w:rsidRDefault="002A4718" w:rsidP="002A4718">
      <w:pPr>
        <w:autoSpaceDE w:val="0"/>
        <w:autoSpaceDN w:val="0"/>
        <w:adjustRightInd w:val="0"/>
        <w:spacing w:after="0"/>
        <w:rPr>
          <w:rFonts w:ascii="Arial" w:hAnsi="Arial" w:cs="Arial"/>
          <w:b/>
          <w:sz w:val="20"/>
          <w:szCs w:val="24"/>
        </w:rPr>
      </w:pPr>
    </w:p>
    <w:p w:rsidR="002A4718" w:rsidRDefault="002A4718" w:rsidP="002A4718">
      <w:pPr>
        <w:autoSpaceDE w:val="0"/>
        <w:autoSpaceDN w:val="0"/>
        <w:adjustRightInd w:val="0"/>
        <w:spacing w:after="0"/>
        <w:rPr>
          <w:rFonts w:ascii="Arial" w:hAnsi="Arial" w:cs="Arial"/>
          <w:b/>
          <w:sz w:val="20"/>
          <w:szCs w:val="24"/>
        </w:rPr>
      </w:pPr>
    </w:p>
    <w:p w:rsidR="002A4718" w:rsidRPr="002A4718" w:rsidRDefault="002A4718" w:rsidP="002A4718">
      <w:pPr>
        <w:autoSpaceDE w:val="0"/>
        <w:autoSpaceDN w:val="0"/>
        <w:adjustRightInd w:val="0"/>
        <w:spacing w:after="0"/>
        <w:rPr>
          <w:rFonts w:ascii="Arial" w:hAnsi="Arial" w:cs="Arial"/>
          <w:sz w:val="20"/>
          <w:szCs w:val="24"/>
        </w:rPr>
      </w:pPr>
    </w:p>
    <w:p w:rsidR="002B00A6" w:rsidRDefault="002B00A6" w:rsidP="002A4718">
      <w:pPr>
        <w:spacing w:after="0"/>
        <w:jc w:val="center"/>
        <w:rPr>
          <w:rFonts w:ascii="Arial" w:hAnsi="Arial" w:cs="Arial"/>
          <w:b/>
          <w:sz w:val="20"/>
          <w:szCs w:val="20"/>
        </w:rPr>
      </w:pPr>
    </w:p>
    <w:p w:rsidR="002A4718" w:rsidRDefault="002A4718" w:rsidP="002A4718">
      <w:pPr>
        <w:spacing w:after="0"/>
        <w:jc w:val="both"/>
        <w:rPr>
          <w:rFonts w:ascii="Arial" w:hAnsi="Arial" w:cs="Arial"/>
          <w:b/>
          <w:sz w:val="20"/>
          <w:szCs w:val="20"/>
        </w:rPr>
      </w:pPr>
    </w:p>
    <w:p w:rsidR="002A4718" w:rsidRPr="002A4718" w:rsidRDefault="002A4718" w:rsidP="002A4718">
      <w:pPr>
        <w:spacing w:after="0"/>
        <w:jc w:val="both"/>
        <w:rPr>
          <w:rFonts w:ascii="Arial Narrow" w:hAnsi="Arial Narrow" w:cs="Arial"/>
          <w:b/>
        </w:rPr>
      </w:pPr>
      <w:r w:rsidRPr="002A4718">
        <w:rPr>
          <w:rFonts w:ascii="Arial Narrow" w:hAnsi="Arial Narrow" w:cs="Arial"/>
          <w:b/>
        </w:rPr>
        <w:t>1. DA EDIFICAÇÂO E ÁREAS DE RISCO:</w:t>
      </w:r>
    </w:p>
    <w:p w:rsidR="002A4718" w:rsidRPr="002A4718" w:rsidRDefault="002A4718" w:rsidP="002A4718">
      <w:pPr>
        <w:spacing w:after="0"/>
        <w:jc w:val="both"/>
        <w:rPr>
          <w:rFonts w:ascii="Arial Narrow" w:hAnsi="Arial Narrow" w:cs="Arial"/>
          <w:b/>
        </w:rPr>
      </w:pPr>
    </w:p>
    <w:p w:rsidR="002A4718" w:rsidRPr="002A4718" w:rsidRDefault="002A4718" w:rsidP="002A4718">
      <w:pPr>
        <w:spacing w:after="0"/>
        <w:ind w:firstLine="1100"/>
        <w:jc w:val="both"/>
        <w:rPr>
          <w:rStyle w:val="fon0201"/>
          <w:rFonts w:ascii="Arial Narrow" w:hAnsi="Arial Narrow"/>
        </w:rPr>
      </w:pPr>
      <w:r w:rsidRPr="002A4718">
        <w:rPr>
          <w:rFonts w:ascii="Arial Narrow" w:hAnsi="Arial Narrow" w:cs="Arial"/>
          <w:b/>
        </w:rPr>
        <w:t xml:space="preserve">Número da ART do projeto: </w:t>
      </w:r>
      <w:r w:rsidR="00A72084">
        <w:rPr>
          <w:rStyle w:val="fon0201"/>
          <w:rFonts w:ascii="Arial Narrow" w:hAnsi="Arial Narrow"/>
        </w:rPr>
        <w:t>AL20160026834</w:t>
      </w:r>
    </w:p>
    <w:p w:rsidR="002A4718" w:rsidRPr="002A4718" w:rsidRDefault="002A4718" w:rsidP="002A4718">
      <w:pPr>
        <w:autoSpaceDE w:val="0"/>
        <w:autoSpaceDN w:val="0"/>
        <w:adjustRightInd w:val="0"/>
        <w:spacing w:after="0" w:line="240" w:lineRule="auto"/>
        <w:ind w:left="1100"/>
        <w:jc w:val="both"/>
        <w:rPr>
          <w:rFonts w:ascii="Arial Narrow" w:hAnsi="Arial Narrow" w:cs="Arial"/>
          <w:lang w:eastAsia="pt-BR"/>
        </w:rPr>
      </w:pPr>
      <w:r w:rsidRPr="002A4718">
        <w:rPr>
          <w:rFonts w:ascii="Arial Narrow" w:hAnsi="Arial Narrow" w:cs="Arial"/>
          <w:b/>
        </w:rPr>
        <w:t xml:space="preserve">Classificação da edificação: </w:t>
      </w:r>
      <w:r w:rsidRPr="002A4718">
        <w:rPr>
          <w:rFonts w:ascii="Arial Narrow" w:hAnsi="Arial Narrow" w:cs="Arial"/>
        </w:rPr>
        <w:t>(</w:t>
      </w:r>
      <w:r w:rsidR="00A72084">
        <w:rPr>
          <w:rFonts w:ascii="Arial Narrow" w:hAnsi="Arial Narrow" w:cs="Arial"/>
        </w:rPr>
        <w:t>F</w:t>
      </w:r>
      <w:r w:rsidRPr="002A4718">
        <w:rPr>
          <w:rFonts w:ascii="Arial Narrow" w:hAnsi="Arial Narrow" w:cs="Arial"/>
        </w:rPr>
        <w:t>-</w:t>
      </w:r>
      <w:r w:rsidR="00A72084">
        <w:rPr>
          <w:rFonts w:ascii="Arial Narrow" w:hAnsi="Arial Narrow" w:cs="Arial"/>
        </w:rPr>
        <w:t>3</w:t>
      </w:r>
      <w:r w:rsidRPr="002A4718">
        <w:rPr>
          <w:rFonts w:ascii="Arial Narrow" w:hAnsi="Arial Narrow" w:cs="Arial"/>
        </w:rPr>
        <w:t>) –</w:t>
      </w:r>
      <w:r w:rsidR="00A72084">
        <w:rPr>
          <w:rFonts w:ascii="Arial Narrow" w:hAnsi="Arial Narrow" w:cs="Arial"/>
        </w:rPr>
        <w:t xml:space="preserve"> Locais de Reunião de Público (Ginásio de Esportes</w:t>
      </w:r>
      <w:r w:rsidR="00C50844">
        <w:rPr>
          <w:rFonts w:ascii="Arial Narrow" w:hAnsi="Arial Narrow" w:cs="Arial"/>
        </w:rPr>
        <w:t>)</w:t>
      </w:r>
    </w:p>
    <w:p w:rsidR="002A4718" w:rsidRPr="002A4718" w:rsidRDefault="002A4718" w:rsidP="002A4718">
      <w:pPr>
        <w:spacing w:after="0"/>
        <w:ind w:firstLine="1100"/>
        <w:jc w:val="both"/>
        <w:rPr>
          <w:rFonts w:ascii="Arial Narrow" w:hAnsi="Arial Narrow" w:cs="Arial"/>
        </w:rPr>
      </w:pPr>
      <w:r w:rsidRPr="002A4718">
        <w:rPr>
          <w:rFonts w:ascii="Arial Narrow" w:hAnsi="Arial Narrow" w:cs="Arial"/>
          <w:b/>
        </w:rPr>
        <w:t>Proprietário:</w:t>
      </w:r>
      <w:r w:rsidRPr="002A4718">
        <w:rPr>
          <w:rFonts w:ascii="Arial Narrow" w:eastAsia="Times New Roman" w:hAnsi="Arial Narrow" w:cs="Tahoma"/>
        </w:rPr>
        <w:t xml:space="preserve"> </w:t>
      </w:r>
      <w:r w:rsidR="00C50844" w:rsidRPr="00C50844">
        <w:rPr>
          <w:rFonts w:ascii="Arial Narrow" w:hAnsi="Arial Narrow"/>
        </w:rPr>
        <w:t>Valdeir de Sousa Galindo Junior</w:t>
      </w:r>
      <w:r w:rsidR="00C50844">
        <w:rPr>
          <w:rFonts w:ascii="Arial Narrow" w:hAnsi="Arial Narrow"/>
        </w:rPr>
        <w:t xml:space="preserve"> </w:t>
      </w:r>
    </w:p>
    <w:p w:rsidR="002A4718" w:rsidRPr="002A4718" w:rsidRDefault="002A4718" w:rsidP="002A4718">
      <w:pPr>
        <w:spacing w:after="0"/>
        <w:ind w:firstLine="1100"/>
        <w:jc w:val="both"/>
        <w:rPr>
          <w:rFonts w:ascii="Arial Narrow" w:hAnsi="Arial Narrow" w:cs="Arial"/>
          <w:b/>
        </w:rPr>
      </w:pPr>
      <w:r w:rsidRPr="002A4718">
        <w:rPr>
          <w:rFonts w:ascii="Arial Narrow" w:hAnsi="Arial Narrow" w:cs="Arial"/>
          <w:b/>
        </w:rPr>
        <w:t xml:space="preserve">Projetista: </w:t>
      </w:r>
      <w:r w:rsidR="00C50844">
        <w:rPr>
          <w:rFonts w:ascii="Arial Narrow" w:hAnsi="Arial Narrow" w:cs="Arial"/>
        </w:rPr>
        <w:t>David Porfírio Pereira da Silva</w:t>
      </w:r>
    </w:p>
    <w:p w:rsidR="002A4718" w:rsidRPr="002A4718" w:rsidRDefault="002A4718" w:rsidP="002A4718">
      <w:pPr>
        <w:spacing w:after="0"/>
        <w:ind w:left="1100"/>
        <w:jc w:val="both"/>
        <w:rPr>
          <w:rFonts w:ascii="Arial Narrow" w:hAnsi="Arial Narrow" w:cs="Arial"/>
        </w:rPr>
      </w:pPr>
      <w:r w:rsidRPr="002A4718">
        <w:rPr>
          <w:rFonts w:ascii="Arial Narrow" w:hAnsi="Arial Narrow" w:cs="Arial"/>
          <w:b/>
        </w:rPr>
        <w:t>Tipo de edificação:</w:t>
      </w:r>
      <w:r w:rsidRPr="002A4718">
        <w:rPr>
          <w:rFonts w:ascii="Arial Narrow" w:hAnsi="Arial Narrow" w:cs="Arial"/>
        </w:rPr>
        <w:t xml:space="preserve"> Edificação </w:t>
      </w:r>
      <w:r w:rsidR="00C50844">
        <w:rPr>
          <w:rFonts w:ascii="Arial Narrow" w:hAnsi="Arial Narrow" w:cs="Arial"/>
        </w:rPr>
        <w:t>em fase de construção</w:t>
      </w:r>
      <w:r w:rsidRPr="002A4718">
        <w:rPr>
          <w:rFonts w:ascii="Arial Narrow" w:hAnsi="Arial Narrow" w:cs="Arial"/>
        </w:rPr>
        <w:t>.</w:t>
      </w:r>
    </w:p>
    <w:p w:rsidR="002A4718" w:rsidRPr="002A4718" w:rsidRDefault="002A4718" w:rsidP="002A4718">
      <w:pPr>
        <w:spacing w:after="0"/>
        <w:ind w:left="392" w:firstLine="708"/>
        <w:jc w:val="both"/>
        <w:rPr>
          <w:rFonts w:ascii="Arial Narrow" w:hAnsi="Arial Narrow" w:cs="Arial"/>
          <w:b/>
        </w:rPr>
      </w:pPr>
      <w:r w:rsidRPr="002A4718">
        <w:rPr>
          <w:rFonts w:ascii="Arial Narrow" w:hAnsi="Arial Narrow" w:cs="Arial"/>
          <w:b/>
        </w:rPr>
        <w:t xml:space="preserve">Risco: </w:t>
      </w:r>
      <w:r>
        <w:rPr>
          <w:rFonts w:ascii="Arial Narrow" w:hAnsi="Arial Narrow" w:cs="Arial"/>
        </w:rPr>
        <w:t>Baixa</w:t>
      </w:r>
      <w:r w:rsidRPr="002A4718">
        <w:rPr>
          <w:rFonts w:ascii="Arial Narrow" w:hAnsi="Arial Narrow" w:cs="Arial"/>
        </w:rPr>
        <w:t xml:space="preserve"> - carga incêndio até 300MJ/m²</w:t>
      </w:r>
    </w:p>
    <w:p w:rsidR="002A4718" w:rsidRDefault="002A4718" w:rsidP="002A4718">
      <w:pPr>
        <w:spacing w:after="0"/>
        <w:ind w:left="1100"/>
        <w:jc w:val="both"/>
        <w:rPr>
          <w:rFonts w:ascii="Arial Narrow" w:eastAsia="Times New Roman" w:hAnsi="Arial Narrow" w:cs="Tahoma"/>
        </w:rPr>
      </w:pPr>
      <w:r w:rsidRPr="002A4718">
        <w:rPr>
          <w:rFonts w:ascii="Arial Narrow" w:hAnsi="Arial Narrow" w:cs="Arial"/>
          <w:b/>
        </w:rPr>
        <w:t>Endereço:</w:t>
      </w:r>
      <w:r w:rsidRPr="002A4718">
        <w:rPr>
          <w:rFonts w:ascii="Arial Narrow" w:hAnsi="Arial Narrow" w:cs="Arial"/>
        </w:rPr>
        <w:t xml:space="preserve"> </w:t>
      </w:r>
      <w:r w:rsidR="00A72084">
        <w:rPr>
          <w:rFonts w:ascii="Arial Narrow" w:eastAsia="Times New Roman" w:hAnsi="Arial Narrow" w:cs="Tahoma"/>
        </w:rPr>
        <w:t>Rua Severino José da Silva -S/N</w:t>
      </w:r>
      <w:r w:rsidR="00C50844">
        <w:rPr>
          <w:rFonts w:ascii="Arial Narrow" w:eastAsia="Times New Roman" w:hAnsi="Arial Narrow" w:cs="Tahoma"/>
        </w:rPr>
        <w:t xml:space="preserve"> </w:t>
      </w:r>
      <w:r w:rsidR="00A72084">
        <w:rPr>
          <w:rFonts w:ascii="Arial Narrow" w:eastAsia="Times New Roman" w:hAnsi="Arial Narrow" w:cs="Tahoma"/>
        </w:rPr>
        <w:t>–</w:t>
      </w:r>
      <w:r w:rsidR="00C50844">
        <w:rPr>
          <w:rFonts w:ascii="Arial Narrow" w:eastAsia="Times New Roman" w:hAnsi="Arial Narrow" w:cs="Tahoma"/>
        </w:rPr>
        <w:t xml:space="preserve"> </w:t>
      </w:r>
      <w:r w:rsidR="00A72084">
        <w:rPr>
          <w:rFonts w:ascii="Arial Narrow" w:eastAsia="Times New Roman" w:hAnsi="Arial Narrow" w:cs="Tahoma"/>
        </w:rPr>
        <w:t>Vila Bananeira</w:t>
      </w:r>
      <w:r w:rsidR="00C50844" w:rsidRPr="00C50844">
        <w:rPr>
          <w:rFonts w:ascii="Arial Narrow" w:eastAsia="Times New Roman" w:hAnsi="Arial Narrow" w:cs="Tahoma"/>
        </w:rPr>
        <w:t xml:space="preserve">, </w:t>
      </w:r>
      <w:r w:rsidR="00C50844">
        <w:rPr>
          <w:rFonts w:ascii="Arial Narrow" w:eastAsia="Times New Roman" w:hAnsi="Arial Narrow" w:cs="Tahoma"/>
        </w:rPr>
        <w:t>Arapiraca/</w:t>
      </w:r>
      <w:r w:rsidR="00C50844" w:rsidRPr="00C50844">
        <w:rPr>
          <w:rFonts w:ascii="Arial Narrow" w:eastAsia="Times New Roman" w:hAnsi="Arial Narrow" w:cs="Tahoma"/>
        </w:rPr>
        <w:t>AL</w:t>
      </w:r>
      <w:r w:rsidR="00C50844">
        <w:rPr>
          <w:rFonts w:ascii="Arial Narrow" w:eastAsia="Times New Roman" w:hAnsi="Arial Narrow" w:cs="Tahoma"/>
        </w:rPr>
        <w:t>.</w:t>
      </w:r>
    </w:p>
    <w:p w:rsidR="002A4718" w:rsidRPr="002A4718" w:rsidRDefault="002A4718" w:rsidP="002A4718">
      <w:pPr>
        <w:spacing w:after="0"/>
        <w:ind w:left="1100"/>
        <w:jc w:val="both"/>
        <w:rPr>
          <w:rFonts w:ascii="Arial Narrow" w:hAnsi="Arial Narrow" w:cs="Arial"/>
        </w:rPr>
      </w:pPr>
      <w:r w:rsidRPr="002A4718">
        <w:rPr>
          <w:rFonts w:ascii="Arial Narrow" w:hAnsi="Arial Narrow" w:cs="Arial"/>
          <w:b/>
        </w:rPr>
        <w:t>Área total construída:</w:t>
      </w:r>
      <w:r w:rsidRPr="002A4718">
        <w:rPr>
          <w:rFonts w:ascii="Arial Narrow" w:hAnsi="Arial Narrow" w:cs="Arial"/>
        </w:rPr>
        <w:t xml:space="preserve"> </w:t>
      </w:r>
      <w:r w:rsidR="00662677">
        <w:rPr>
          <w:rFonts w:ascii="Arial Narrow" w:hAnsi="Arial Narrow" w:cs="Arial"/>
        </w:rPr>
        <w:t>2.555,67</w:t>
      </w:r>
      <w:r w:rsidRPr="002A4718">
        <w:rPr>
          <w:rFonts w:ascii="Arial Narrow" w:hAnsi="Arial Narrow" w:cs="Arial"/>
        </w:rPr>
        <w:t xml:space="preserve"> m²</w:t>
      </w:r>
    </w:p>
    <w:p w:rsidR="002A4718" w:rsidRPr="002A4718" w:rsidRDefault="002A4718" w:rsidP="002A4718">
      <w:pPr>
        <w:spacing w:after="0"/>
        <w:ind w:firstLine="1100"/>
        <w:jc w:val="both"/>
        <w:rPr>
          <w:rFonts w:ascii="Arial Narrow" w:hAnsi="Arial Narrow" w:cs="Arial"/>
          <w:b/>
        </w:rPr>
      </w:pPr>
      <w:r w:rsidRPr="002A4718">
        <w:rPr>
          <w:rFonts w:ascii="Arial Narrow" w:hAnsi="Arial Narrow" w:cs="Arial"/>
          <w:b/>
        </w:rPr>
        <w:t xml:space="preserve">Número de Pavimentos: </w:t>
      </w:r>
      <w:r w:rsidR="00C50844">
        <w:rPr>
          <w:rFonts w:ascii="Arial Narrow" w:hAnsi="Arial Narrow" w:cs="Arial"/>
          <w:b/>
        </w:rPr>
        <w:t>01 (um</w:t>
      </w:r>
      <w:r>
        <w:rPr>
          <w:rFonts w:ascii="Arial Narrow" w:hAnsi="Arial Narrow" w:cs="Arial"/>
          <w:b/>
        </w:rPr>
        <w:t>)</w:t>
      </w:r>
    </w:p>
    <w:p w:rsidR="002A4718" w:rsidRPr="002A4718" w:rsidRDefault="002A4718" w:rsidP="002A4718">
      <w:pPr>
        <w:spacing w:after="0"/>
        <w:ind w:firstLine="1100"/>
        <w:jc w:val="both"/>
        <w:rPr>
          <w:rFonts w:ascii="Arial Narrow" w:hAnsi="Arial Narrow" w:cs="Arial"/>
          <w:b/>
        </w:rPr>
      </w:pPr>
      <w:r w:rsidRPr="002A4718">
        <w:rPr>
          <w:rFonts w:ascii="Arial Narrow" w:hAnsi="Arial Narrow" w:cs="Arial"/>
          <w:b/>
        </w:rPr>
        <w:t xml:space="preserve">Altura da edificação ou descendente: </w:t>
      </w:r>
      <w:r w:rsidR="00662677">
        <w:rPr>
          <w:rFonts w:ascii="Arial Narrow" w:hAnsi="Arial Narrow" w:cs="Arial"/>
          <w:b/>
        </w:rPr>
        <w:t>3,00</w:t>
      </w:r>
      <w:r w:rsidRPr="002A4718">
        <w:rPr>
          <w:rFonts w:ascii="Arial Narrow" w:hAnsi="Arial Narrow" w:cs="Arial"/>
          <w:b/>
        </w:rPr>
        <w:t xml:space="preserve"> m</w:t>
      </w:r>
    </w:p>
    <w:p w:rsidR="002A4718" w:rsidRPr="002A4718" w:rsidRDefault="00662677" w:rsidP="002A4718">
      <w:pPr>
        <w:spacing w:after="0"/>
        <w:ind w:firstLine="1100"/>
        <w:jc w:val="both"/>
        <w:rPr>
          <w:rFonts w:ascii="Arial Narrow" w:hAnsi="Arial Narrow" w:cs="Arial"/>
          <w:b/>
        </w:rPr>
      </w:pPr>
      <w:r>
        <w:rPr>
          <w:rFonts w:ascii="Arial Narrow" w:hAnsi="Arial Narrow" w:cs="Arial"/>
          <w:b/>
        </w:rPr>
        <w:t>Número de unidades por andar: 02</w:t>
      </w:r>
    </w:p>
    <w:p w:rsidR="002A4718" w:rsidRPr="002A4718" w:rsidRDefault="002A4718" w:rsidP="002A4718">
      <w:pPr>
        <w:spacing w:after="0"/>
        <w:ind w:firstLine="1100"/>
        <w:jc w:val="both"/>
        <w:rPr>
          <w:rFonts w:ascii="Arial Narrow" w:hAnsi="Arial Narrow" w:cs="Arial"/>
          <w:b/>
        </w:rPr>
      </w:pPr>
      <w:r w:rsidRPr="002A4718">
        <w:rPr>
          <w:rFonts w:ascii="Arial Narrow" w:hAnsi="Arial Narrow" w:cs="Arial"/>
          <w:b/>
        </w:rPr>
        <w:t>Característica do imóvel:</w:t>
      </w:r>
    </w:p>
    <w:p w:rsidR="002A4718" w:rsidRPr="002A4718" w:rsidRDefault="002A4718" w:rsidP="002A4718">
      <w:pPr>
        <w:spacing w:after="0"/>
        <w:ind w:firstLine="1100"/>
        <w:jc w:val="both"/>
        <w:rPr>
          <w:rFonts w:ascii="Arial Narrow" w:hAnsi="Arial Narrow" w:cs="Arial"/>
        </w:rPr>
      </w:pPr>
      <w:r w:rsidRPr="002A4718">
        <w:rPr>
          <w:rFonts w:ascii="Arial Narrow" w:hAnsi="Arial Narrow" w:cs="Arial"/>
        </w:rPr>
        <w:t>Estrutura: Concreto Armado</w:t>
      </w:r>
      <w:r w:rsidR="00662677">
        <w:rPr>
          <w:rFonts w:ascii="Arial Narrow" w:hAnsi="Arial Narrow" w:cs="Arial"/>
        </w:rPr>
        <w:t xml:space="preserve"> e Metálica</w:t>
      </w:r>
      <w:r w:rsidRPr="002A4718">
        <w:rPr>
          <w:rFonts w:ascii="Arial Narrow" w:hAnsi="Arial Narrow" w:cs="Arial"/>
        </w:rPr>
        <w:tab/>
      </w:r>
      <w:r w:rsidRPr="002A4718">
        <w:rPr>
          <w:rFonts w:ascii="Arial Narrow" w:hAnsi="Arial Narrow" w:cs="Arial"/>
        </w:rPr>
        <w:tab/>
        <w:t xml:space="preserve"> </w:t>
      </w:r>
    </w:p>
    <w:p w:rsidR="002A4718" w:rsidRPr="002A4718" w:rsidRDefault="002A4718" w:rsidP="002A4718">
      <w:pPr>
        <w:spacing w:after="0"/>
        <w:ind w:firstLine="1100"/>
        <w:jc w:val="both"/>
        <w:rPr>
          <w:rFonts w:ascii="Arial Narrow" w:hAnsi="Arial Narrow" w:cs="Arial"/>
        </w:rPr>
      </w:pPr>
      <w:r w:rsidRPr="002A4718">
        <w:rPr>
          <w:rFonts w:ascii="Arial Narrow" w:hAnsi="Arial Narrow" w:cs="Arial"/>
        </w:rPr>
        <w:t xml:space="preserve">Divisão Interna; Alvenaria </w:t>
      </w:r>
      <w:r w:rsidR="00C50844">
        <w:rPr>
          <w:rFonts w:ascii="Arial Narrow" w:hAnsi="Arial Narrow" w:cs="Arial"/>
        </w:rPr>
        <w:t>cerâmica</w:t>
      </w:r>
      <w:r w:rsidRPr="002A4718">
        <w:rPr>
          <w:rFonts w:ascii="Arial Narrow" w:hAnsi="Arial Narrow" w:cs="Arial"/>
        </w:rPr>
        <w:t>.</w:t>
      </w:r>
    </w:p>
    <w:p w:rsidR="002A4718" w:rsidRPr="002A4718" w:rsidRDefault="002A4718" w:rsidP="002A4718">
      <w:pPr>
        <w:spacing w:after="0"/>
        <w:ind w:firstLine="1100"/>
        <w:jc w:val="both"/>
        <w:rPr>
          <w:rFonts w:ascii="Arial Narrow" w:hAnsi="Arial Narrow" w:cs="Arial"/>
        </w:rPr>
      </w:pPr>
      <w:r w:rsidRPr="002A4718">
        <w:rPr>
          <w:rFonts w:ascii="Arial Narrow" w:hAnsi="Arial Narrow" w:cs="Arial"/>
        </w:rPr>
        <w:t>Cobertura; Laje nervurada</w:t>
      </w:r>
      <w:r w:rsidR="00662677">
        <w:rPr>
          <w:rFonts w:ascii="Arial Narrow" w:hAnsi="Arial Narrow" w:cs="Arial"/>
        </w:rPr>
        <w:t xml:space="preserve"> e telha metálica</w:t>
      </w:r>
    </w:p>
    <w:p w:rsidR="002A4718" w:rsidRPr="002A4718" w:rsidRDefault="002A4718" w:rsidP="002A4718">
      <w:pPr>
        <w:spacing w:after="0"/>
        <w:ind w:firstLine="1100"/>
        <w:jc w:val="both"/>
        <w:rPr>
          <w:rFonts w:ascii="Arial Narrow" w:hAnsi="Arial Narrow" w:cs="Arial"/>
        </w:rPr>
      </w:pPr>
      <w:r w:rsidRPr="002A4718">
        <w:rPr>
          <w:rFonts w:ascii="Arial Narrow" w:hAnsi="Arial Narrow" w:cs="Arial"/>
        </w:rPr>
        <w:t>Pisos: Cerâmica</w:t>
      </w:r>
      <w:r w:rsidRPr="002A4718">
        <w:rPr>
          <w:rFonts w:ascii="Arial Narrow" w:hAnsi="Arial Narrow" w:cs="Arial"/>
        </w:rPr>
        <w:tab/>
      </w:r>
      <w:r w:rsidRPr="002A4718">
        <w:rPr>
          <w:rFonts w:ascii="Arial Narrow" w:hAnsi="Arial Narrow" w:cs="Arial"/>
        </w:rPr>
        <w:tab/>
      </w:r>
    </w:p>
    <w:p w:rsidR="002A4718" w:rsidRPr="002A4718" w:rsidRDefault="002A4718" w:rsidP="002A4718">
      <w:pPr>
        <w:spacing w:after="0"/>
        <w:ind w:firstLine="1100"/>
        <w:jc w:val="both"/>
        <w:rPr>
          <w:rFonts w:ascii="Arial Narrow" w:hAnsi="Arial Narrow" w:cs="Arial"/>
        </w:rPr>
      </w:pPr>
      <w:r w:rsidRPr="002A4718">
        <w:rPr>
          <w:rFonts w:ascii="Arial Narrow" w:hAnsi="Arial Narrow" w:cs="Arial"/>
        </w:rPr>
        <w:t>Esquadrias: Ferro e Vidro.</w:t>
      </w:r>
      <w:r w:rsidRPr="002A4718">
        <w:rPr>
          <w:rFonts w:ascii="Arial Narrow" w:hAnsi="Arial Narrow" w:cs="Arial"/>
        </w:rPr>
        <w:tab/>
      </w:r>
    </w:p>
    <w:p w:rsidR="002A4718" w:rsidRPr="002A4718" w:rsidRDefault="00C50844" w:rsidP="002A4718">
      <w:pPr>
        <w:spacing w:after="0"/>
        <w:ind w:firstLine="1100"/>
        <w:jc w:val="both"/>
        <w:rPr>
          <w:rFonts w:ascii="Arial Narrow" w:hAnsi="Arial Narrow" w:cs="Arial"/>
        </w:rPr>
      </w:pPr>
      <w:r>
        <w:rPr>
          <w:rFonts w:ascii="Arial Narrow" w:hAnsi="Arial Narrow" w:cs="Arial"/>
        </w:rPr>
        <w:t>Forro: Não aplicado</w:t>
      </w:r>
      <w:r w:rsidR="002A4718" w:rsidRPr="002A4718">
        <w:rPr>
          <w:rFonts w:ascii="Arial Narrow" w:hAnsi="Arial Narrow" w:cs="Arial"/>
        </w:rPr>
        <w:tab/>
      </w:r>
      <w:r w:rsidR="002A4718" w:rsidRPr="002A4718">
        <w:rPr>
          <w:rFonts w:ascii="Arial Narrow" w:hAnsi="Arial Narrow" w:cs="Arial"/>
        </w:rPr>
        <w:tab/>
      </w:r>
    </w:p>
    <w:p w:rsidR="002A4718" w:rsidRPr="002A4718" w:rsidRDefault="002A4718" w:rsidP="002A4718">
      <w:pPr>
        <w:spacing w:after="0"/>
        <w:ind w:firstLine="1100"/>
        <w:jc w:val="both"/>
        <w:rPr>
          <w:rFonts w:ascii="Arial Narrow" w:hAnsi="Arial Narrow" w:cs="Arial"/>
        </w:rPr>
      </w:pPr>
      <w:r w:rsidRPr="002A4718">
        <w:rPr>
          <w:rFonts w:ascii="Arial Narrow" w:hAnsi="Arial Narrow" w:cs="Arial"/>
        </w:rPr>
        <w:t>Garagens: Descoberta</w:t>
      </w:r>
      <w:r w:rsidRPr="002A4718">
        <w:rPr>
          <w:rFonts w:ascii="Arial Narrow" w:hAnsi="Arial Narrow" w:cs="Arial"/>
        </w:rPr>
        <w:tab/>
      </w:r>
      <w:r w:rsidRPr="002A4718">
        <w:rPr>
          <w:rFonts w:ascii="Arial Narrow" w:hAnsi="Arial Narrow" w:cs="Arial"/>
        </w:rPr>
        <w:tab/>
        <w:t xml:space="preserve"> </w:t>
      </w:r>
    </w:p>
    <w:p w:rsidR="00E10A61" w:rsidRPr="00FE60F9" w:rsidRDefault="00E10A61" w:rsidP="00E10A61">
      <w:pPr>
        <w:spacing w:after="0"/>
        <w:jc w:val="both"/>
        <w:rPr>
          <w:rFonts w:ascii="Arial Narrow" w:hAnsi="Arial Narrow" w:cs="Arial"/>
          <w:b/>
          <w:sz w:val="20"/>
          <w:szCs w:val="20"/>
        </w:rPr>
      </w:pPr>
      <w:r w:rsidRPr="00D84E38">
        <w:rPr>
          <w:rFonts w:ascii="Arial Narrow" w:hAnsi="Arial Narrow" w:cs="Arial"/>
          <w:b/>
        </w:rPr>
        <w:t>2.</w:t>
      </w:r>
      <w:r w:rsidRPr="00FE60F9">
        <w:rPr>
          <w:rFonts w:ascii="Arial Narrow" w:hAnsi="Arial Narrow" w:cs="Arial"/>
          <w:b/>
          <w:sz w:val="20"/>
          <w:szCs w:val="20"/>
        </w:rPr>
        <w:t xml:space="preserve"> </w:t>
      </w:r>
      <w:r w:rsidRPr="00FE60F9">
        <w:rPr>
          <w:rFonts w:ascii="Arial Narrow" w:hAnsi="Arial Narrow" w:cs="Arial"/>
          <w:b/>
        </w:rPr>
        <w:t>INSTALAÇÕES PREVENTIVAS DE PROTEÇÃO CONTRA INCÊNDIO E PÂNICO</w:t>
      </w:r>
      <w:r w:rsidRPr="00FE60F9">
        <w:rPr>
          <w:rFonts w:ascii="Arial Narrow" w:hAnsi="Arial Narrow" w:cs="Arial"/>
          <w:b/>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
        <w:gridCol w:w="3994"/>
        <w:gridCol w:w="406"/>
        <w:gridCol w:w="3917"/>
      </w:tblGrid>
      <w:tr w:rsidR="00E10A61" w:rsidRPr="00FE60F9">
        <w:tc>
          <w:tcPr>
            <w:tcW w:w="350" w:type="dxa"/>
          </w:tcPr>
          <w:p w:rsidR="00E10A61" w:rsidRPr="00FE60F9" w:rsidRDefault="00AF44F1"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szCs w:val="20"/>
              </w:rPr>
              <w:t>X</w:t>
            </w:r>
          </w:p>
        </w:tc>
        <w:tc>
          <w:tcPr>
            <w:tcW w:w="3994" w:type="dxa"/>
          </w:tcPr>
          <w:p w:rsidR="00E10A61" w:rsidRPr="00FE60F9" w:rsidRDefault="00E10A61" w:rsidP="002B7F1B">
            <w:pPr>
              <w:spacing w:after="0"/>
              <w:jc w:val="both"/>
              <w:rPr>
                <w:rFonts w:ascii="Arial Narrow" w:eastAsia="Times New Roman" w:hAnsi="Arial Narrow" w:cs="Arial"/>
                <w:sz w:val="20"/>
                <w:szCs w:val="20"/>
              </w:rPr>
            </w:pPr>
            <w:r w:rsidRPr="00FE60F9">
              <w:rPr>
                <w:rFonts w:ascii="Arial Narrow" w:eastAsia="Times New Roman" w:hAnsi="Arial Narrow" w:cs="Arial"/>
                <w:iCs/>
                <w:sz w:val="20"/>
              </w:rPr>
              <w:t>Acesso de viatura do Corpo de Bombeiros</w:t>
            </w:r>
          </w:p>
        </w:tc>
        <w:tc>
          <w:tcPr>
            <w:tcW w:w="406" w:type="dxa"/>
          </w:tcPr>
          <w:p w:rsidR="00E10A61" w:rsidRPr="00FE60F9" w:rsidRDefault="00893900"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szCs w:val="20"/>
              </w:rPr>
              <w:t>X</w:t>
            </w:r>
          </w:p>
        </w:tc>
        <w:tc>
          <w:tcPr>
            <w:tcW w:w="3917" w:type="dxa"/>
          </w:tcPr>
          <w:p w:rsidR="00E10A61" w:rsidRPr="00FE60F9" w:rsidRDefault="00E10A61"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Iluminação de emergência</w:t>
            </w:r>
          </w:p>
        </w:tc>
      </w:tr>
      <w:tr w:rsidR="00E10A61" w:rsidRPr="00FE60F9">
        <w:tc>
          <w:tcPr>
            <w:tcW w:w="350" w:type="dxa"/>
          </w:tcPr>
          <w:p w:rsidR="00E10A61" w:rsidRPr="00FE60F9" w:rsidRDefault="00E10A61" w:rsidP="002B7F1B">
            <w:pPr>
              <w:spacing w:after="0"/>
              <w:jc w:val="both"/>
              <w:rPr>
                <w:rFonts w:ascii="Arial Narrow" w:eastAsia="Times New Roman" w:hAnsi="Arial Narrow" w:cs="Arial"/>
                <w:sz w:val="20"/>
                <w:szCs w:val="20"/>
              </w:rPr>
            </w:pPr>
          </w:p>
        </w:tc>
        <w:tc>
          <w:tcPr>
            <w:tcW w:w="3994" w:type="dxa"/>
          </w:tcPr>
          <w:p w:rsidR="00E10A61" w:rsidRPr="00FE60F9" w:rsidRDefault="00E10A61"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Separação entre edificações</w:t>
            </w:r>
          </w:p>
        </w:tc>
        <w:tc>
          <w:tcPr>
            <w:tcW w:w="406" w:type="dxa"/>
          </w:tcPr>
          <w:p w:rsidR="00E10A61" w:rsidRPr="00FE60F9" w:rsidRDefault="00E10A61" w:rsidP="002B7F1B">
            <w:pPr>
              <w:spacing w:after="0"/>
              <w:jc w:val="both"/>
              <w:rPr>
                <w:rFonts w:ascii="Arial Narrow" w:eastAsia="Times New Roman" w:hAnsi="Arial Narrow" w:cs="Arial"/>
                <w:sz w:val="20"/>
                <w:szCs w:val="20"/>
              </w:rPr>
            </w:pPr>
          </w:p>
        </w:tc>
        <w:tc>
          <w:tcPr>
            <w:tcW w:w="3917" w:type="dxa"/>
          </w:tcPr>
          <w:p w:rsidR="00E10A61" w:rsidRPr="00FE60F9" w:rsidRDefault="00E10A61"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Detecção de incêndio</w:t>
            </w:r>
          </w:p>
        </w:tc>
      </w:tr>
      <w:tr w:rsidR="00E10A61" w:rsidRPr="00FE60F9">
        <w:tc>
          <w:tcPr>
            <w:tcW w:w="350" w:type="dxa"/>
          </w:tcPr>
          <w:p w:rsidR="00E10A61" w:rsidRPr="00FE60F9" w:rsidRDefault="00E938AB"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szCs w:val="20"/>
              </w:rPr>
              <w:t>X</w:t>
            </w:r>
          </w:p>
        </w:tc>
        <w:tc>
          <w:tcPr>
            <w:tcW w:w="3994" w:type="dxa"/>
          </w:tcPr>
          <w:p w:rsidR="00E10A61" w:rsidRPr="00FE60F9" w:rsidRDefault="00E10A61" w:rsidP="00AF44F1">
            <w:pPr>
              <w:spacing w:after="0"/>
              <w:jc w:val="both"/>
              <w:rPr>
                <w:rFonts w:ascii="Arial Narrow" w:eastAsia="Times New Roman" w:hAnsi="Arial Narrow" w:cs="Arial"/>
                <w:sz w:val="20"/>
                <w:szCs w:val="20"/>
              </w:rPr>
            </w:pPr>
            <w:r w:rsidRPr="00FE60F9">
              <w:rPr>
                <w:rFonts w:ascii="Arial Narrow" w:eastAsia="Times New Roman" w:hAnsi="Arial Narrow" w:cs="Arial"/>
                <w:sz w:val="20"/>
              </w:rPr>
              <w:t xml:space="preserve">Segurança estrutural </w:t>
            </w:r>
            <w:r w:rsidR="00AF44F1" w:rsidRPr="00FE60F9">
              <w:rPr>
                <w:rFonts w:ascii="Arial Narrow" w:eastAsia="Times New Roman" w:hAnsi="Arial Narrow" w:cs="Arial"/>
                <w:sz w:val="20"/>
              </w:rPr>
              <w:t>Contra Incêndio</w:t>
            </w:r>
          </w:p>
        </w:tc>
        <w:tc>
          <w:tcPr>
            <w:tcW w:w="406" w:type="dxa"/>
          </w:tcPr>
          <w:p w:rsidR="00E10A61" w:rsidRPr="00FE60F9" w:rsidRDefault="007F543D"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szCs w:val="20"/>
              </w:rPr>
              <w:t>X</w:t>
            </w:r>
          </w:p>
        </w:tc>
        <w:tc>
          <w:tcPr>
            <w:tcW w:w="3917" w:type="dxa"/>
          </w:tcPr>
          <w:p w:rsidR="00E10A61" w:rsidRPr="00FE60F9" w:rsidRDefault="00E10A61"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Alarme de incêndio</w:t>
            </w:r>
          </w:p>
        </w:tc>
      </w:tr>
      <w:tr w:rsidR="00E10A61" w:rsidRPr="00FE60F9">
        <w:tc>
          <w:tcPr>
            <w:tcW w:w="350" w:type="dxa"/>
          </w:tcPr>
          <w:p w:rsidR="00E10A61" w:rsidRPr="00FE60F9" w:rsidRDefault="00E10A61" w:rsidP="002B7F1B">
            <w:pPr>
              <w:spacing w:after="0"/>
              <w:jc w:val="both"/>
              <w:rPr>
                <w:rFonts w:ascii="Arial Narrow" w:eastAsia="Times New Roman" w:hAnsi="Arial Narrow" w:cs="Arial"/>
                <w:sz w:val="20"/>
                <w:szCs w:val="20"/>
              </w:rPr>
            </w:pPr>
          </w:p>
        </w:tc>
        <w:tc>
          <w:tcPr>
            <w:tcW w:w="3994" w:type="dxa"/>
          </w:tcPr>
          <w:p w:rsidR="00E10A61" w:rsidRPr="00FE60F9" w:rsidRDefault="00E10A61"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Compartimentação horizontal</w:t>
            </w:r>
          </w:p>
        </w:tc>
        <w:tc>
          <w:tcPr>
            <w:tcW w:w="406" w:type="dxa"/>
          </w:tcPr>
          <w:p w:rsidR="00E10A61" w:rsidRPr="00FE60F9" w:rsidRDefault="00893900"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szCs w:val="20"/>
              </w:rPr>
              <w:t>X</w:t>
            </w:r>
          </w:p>
        </w:tc>
        <w:tc>
          <w:tcPr>
            <w:tcW w:w="3917" w:type="dxa"/>
          </w:tcPr>
          <w:p w:rsidR="00E10A61" w:rsidRPr="00FE60F9" w:rsidRDefault="00E10A61"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Sinalização de emergência</w:t>
            </w:r>
          </w:p>
        </w:tc>
      </w:tr>
      <w:tr w:rsidR="00E10A61" w:rsidRPr="00FE60F9">
        <w:tc>
          <w:tcPr>
            <w:tcW w:w="350" w:type="dxa"/>
          </w:tcPr>
          <w:p w:rsidR="00E10A61" w:rsidRPr="00FE60F9" w:rsidRDefault="00E10A61" w:rsidP="002B7F1B">
            <w:pPr>
              <w:spacing w:after="0"/>
              <w:jc w:val="both"/>
              <w:rPr>
                <w:rFonts w:ascii="Arial Narrow" w:eastAsia="Times New Roman" w:hAnsi="Arial Narrow" w:cs="Arial"/>
                <w:sz w:val="20"/>
                <w:szCs w:val="20"/>
              </w:rPr>
            </w:pPr>
          </w:p>
        </w:tc>
        <w:tc>
          <w:tcPr>
            <w:tcW w:w="3994" w:type="dxa"/>
          </w:tcPr>
          <w:p w:rsidR="00E10A61" w:rsidRPr="00FE60F9" w:rsidRDefault="00E10A61"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Compartimentação vertical</w:t>
            </w:r>
          </w:p>
        </w:tc>
        <w:tc>
          <w:tcPr>
            <w:tcW w:w="406" w:type="dxa"/>
          </w:tcPr>
          <w:p w:rsidR="00E10A61" w:rsidRPr="00FE60F9" w:rsidRDefault="00893900"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szCs w:val="20"/>
              </w:rPr>
              <w:t>X</w:t>
            </w:r>
          </w:p>
        </w:tc>
        <w:tc>
          <w:tcPr>
            <w:tcW w:w="3917" w:type="dxa"/>
          </w:tcPr>
          <w:p w:rsidR="00E10A61" w:rsidRPr="00FE60F9" w:rsidRDefault="00E10A61"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Extintores</w:t>
            </w:r>
          </w:p>
        </w:tc>
      </w:tr>
      <w:tr w:rsidR="00E10A61" w:rsidRPr="00FE60F9">
        <w:tc>
          <w:tcPr>
            <w:tcW w:w="350" w:type="dxa"/>
          </w:tcPr>
          <w:p w:rsidR="00E10A61" w:rsidRPr="00FE60F9" w:rsidRDefault="00E938AB"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szCs w:val="20"/>
              </w:rPr>
              <w:t>X</w:t>
            </w:r>
          </w:p>
        </w:tc>
        <w:tc>
          <w:tcPr>
            <w:tcW w:w="3994" w:type="dxa"/>
          </w:tcPr>
          <w:p w:rsidR="00E10A61" w:rsidRPr="00FE60F9" w:rsidRDefault="00E10A61"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Controle de material de acabamento</w:t>
            </w:r>
          </w:p>
        </w:tc>
        <w:tc>
          <w:tcPr>
            <w:tcW w:w="406" w:type="dxa"/>
          </w:tcPr>
          <w:p w:rsidR="00E10A61" w:rsidRPr="00FE60F9" w:rsidRDefault="007F543D"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szCs w:val="20"/>
              </w:rPr>
              <w:t>X</w:t>
            </w:r>
          </w:p>
        </w:tc>
        <w:tc>
          <w:tcPr>
            <w:tcW w:w="3917" w:type="dxa"/>
          </w:tcPr>
          <w:p w:rsidR="00E10A61" w:rsidRPr="00FE60F9" w:rsidRDefault="00E10A61"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 xml:space="preserve"> Hidrantes </w:t>
            </w:r>
          </w:p>
        </w:tc>
      </w:tr>
      <w:tr w:rsidR="00E10A61" w:rsidRPr="00FE60F9">
        <w:tc>
          <w:tcPr>
            <w:tcW w:w="350" w:type="dxa"/>
          </w:tcPr>
          <w:p w:rsidR="00E10A61" w:rsidRPr="00FE60F9" w:rsidRDefault="00A84CA0"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szCs w:val="20"/>
              </w:rPr>
              <w:t>X</w:t>
            </w:r>
          </w:p>
        </w:tc>
        <w:tc>
          <w:tcPr>
            <w:tcW w:w="3994" w:type="dxa"/>
          </w:tcPr>
          <w:p w:rsidR="00E10A61" w:rsidRPr="00FE60F9" w:rsidRDefault="00E10A61"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Saídas de emergência</w:t>
            </w:r>
          </w:p>
        </w:tc>
        <w:tc>
          <w:tcPr>
            <w:tcW w:w="406" w:type="dxa"/>
          </w:tcPr>
          <w:p w:rsidR="00E10A61" w:rsidRPr="00FE60F9" w:rsidRDefault="00E10A61" w:rsidP="002B7F1B">
            <w:pPr>
              <w:spacing w:after="0"/>
              <w:jc w:val="both"/>
              <w:rPr>
                <w:rFonts w:ascii="Arial Narrow" w:eastAsia="Times New Roman" w:hAnsi="Arial Narrow" w:cs="Arial"/>
                <w:sz w:val="20"/>
                <w:szCs w:val="20"/>
              </w:rPr>
            </w:pPr>
          </w:p>
        </w:tc>
        <w:tc>
          <w:tcPr>
            <w:tcW w:w="3917" w:type="dxa"/>
          </w:tcPr>
          <w:p w:rsidR="00E10A61" w:rsidRPr="00FE60F9" w:rsidRDefault="00E10A61"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Chuveiros automáticos</w:t>
            </w:r>
          </w:p>
        </w:tc>
      </w:tr>
      <w:tr w:rsidR="006A3340" w:rsidRPr="00FE60F9">
        <w:tc>
          <w:tcPr>
            <w:tcW w:w="350" w:type="dxa"/>
          </w:tcPr>
          <w:p w:rsidR="006A3340" w:rsidRPr="00FE60F9" w:rsidRDefault="006A3340" w:rsidP="002B7F1B">
            <w:pPr>
              <w:spacing w:after="0"/>
              <w:jc w:val="both"/>
              <w:rPr>
                <w:rFonts w:ascii="Arial Narrow" w:eastAsia="Times New Roman" w:hAnsi="Arial Narrow" w:cs="Arial"/>
                <w:sz w:val="20"/>
                <w:szCs w:val="20"/>
              </w:rPr>
            </w:pPr>
          </w:p>
        </w:tc>
        <w:tc>
          <w:tcPr>
            <w:tcW w:w="3994" w:type="dxa"/>
          </w:tcPr>
          <w:p w:rsidR="006A3340" w:rsidRPr="00FE60F9" w:rsidRDefault="006A3340"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Elevador de emergência</w:t>
            </w:r>
          </w:p>
        </w:tc>
        <w:tc>
          <w:tcPr>
            <w:tcW w:w="406" w:type="dxa"/>
          </w:tcPr>
          <w:p w:rsidR="006A3340" w:rsidRPr="00FE60F9" w:rsidRDefault="006A3340" w:rsidP="002B7F1B">
            <w:pPr>
              <w:spacing w:after="0"/>
              <w:jc w:val="both"/>
              <w:rPr>
                <w:rFonts w:ascii="Arial Narrow" w:eastAsia="Times New Roman" w:hAnsi="Arial Narrow" w:cs="Arial"/>
                <w:sz w:val="20"/>
                <w:szCs w:val="20"/>
              </w:rPr>
            </w:pPr>
          </w:p>
        </w:tc>
        <w:tc>
          <w:tcPr>
            <w:tcW w:w="3917" w:type="dxa"/>
          </w:tcPr>
          <w:p w:rsidR="006A3340" w:rsidRPr="00FE60F9" w:rsidRDefault="006A3340" w:rsidP="002B7F1B">
            <w:pPr>
              <w:spacing w:after="0"/>
              <w:jc w:val="both"/>
              <w:rPr>
                <w:rFonts w:ascii="Arial Narrow" w:eastAsia="Times New Roman" w:hAnsi="Arial Narrow" w:cs="Arial"/>
                <w:sz w:val="20"/>
              </w:rPr>
            </w:pPr>
            <w:r w:rsidRPr="00FE60F9">
              <w:rPr>
                <w:rFonts w:ascii="Arial Narrow" w:eastAsia="Times New Roman" w:hAnsi="Arial Narrow" w:cs="Arial"/>
                <w:sz w:val="20"/>
              </w:rPr>
              <w:t>Espuma</w:t>
            </w:r>
          </w:p>
        </w:tc>
      </w:tr>
      <w:tr w:rsidR="006A3340" w:rsidRPr="00FE60F9">
        <w:tc>
          <w:tcPr>
            <w:tcW w:w="350" w:type="dxa"/>
          </w:tcPr>
          <w:p w:rsidR="006A3340" w:rsidRPr="00FE60F9" w:rsidRDefault="003457E6"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szCs w:val="20"/>
              </w:rPr>
              <w:t>X</w:t>
            </w:r>
          </w:p>
        </w:tc>
        <w:tc>
          <w:tcPr>
            <w:tcW w:w="3994" w:type="dxa"/>
          </w:tcPr>
          <w:p w:rsidR="006A3340" w:rsidRPr="00FE60F9" w:rsidRDefault="006A3340"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Brigada de incêndio</w:t>
            </w:r>
          </w:p>
        </w:tc>
        <w:tc>
          <w:tcPr>
            <w:tcW w:w="406" w:type="dxa"/>
          </w:tcPr>
          <w:p w:rsidR="006A3340" w:rsidRPr="00FE60F9" w:rsidRDefault="00662677" w:rsidP="002B7F1B">
            <w:pPr>
              <w:spacing w:after="0"/>
              <w:jc w:val="both"/>
              <w:rPr>
                <w:rFonts w:ascii="Arial Narrow" w:eastAsia="Times New Roman" w:hAnsi="Arial Narrow" w:cs="Arial"/>
                <w:sz w:val="20"/>
                <w:szCs w:val="20"/>
              </w:rPr>
            </w:pPr>
            <w:r>
              <w:rPr>
                <w:rFonts w:ascii="Arial Narrow" w:eastAsia="Times New Roman" w:hAnsi="Arial Narrow" w:cs="Arial"/>
                <w:sz w:val="20"/>
                <w:szCs w:val="20"/>
              </w:rPr>
              <w:t>X</w:t>
            </w:r>
          </w:p>
        </w:tc>
        <w:tc>
          <w:tcPr>
            <w:tcW w:w="3917" w:type="dxa"/>
          </w:tcPr>
          <w:p w:rsidR="006A3340" w:rsidRPr="00FE60F9" w:rsidRDefault="006A3340" w:rsidP="00662677">
            <w:pPr>
              <w:spacing w:after="0"/>
              <w:jc w:val="both"/>
              <w:rPr>
                <w:rFonts w:ascii="Arial Narrow" w:eastAsia="Times New Roman" w:hAnsi="Arial Narrow" w:cs="Arial"/>
                <w:sz w:val="20"/>
                <w:szCs w:val="20"/>
              </w:rPr>
            </w:pPr>
            <w:r w:rsidRPr="00FE60F9">
              <w:rPr>
                <w:rFonts w:ascii="Arial Narrow" w:eastAsia="Times New Roman" w:hAnsi="Arial Narrow" w:cs="Arial"/>
                <w:sz w:val="20"/>
              </w:rPr>
              <w:t xml:space="preserve">Plano de </w:t>
            </w:r>
            <w:r w:rsidR="00662677">
              <w:rPr>
                <w:rFonts w:ascii="Arial Narrow" w:eastAsia="Times New Roman" w:hAnsi="Arial Narrow" w:cs="Arial"/>
                <w:sz w:val="20"/>
              </w:rPr>
              <w:t>Emergência</w:t>
            </w:r>
          </w:p>
        </w:tc>
      </w:tr>
      <w:tr w:rsidR="006A3340" w:rsidRPr="00FE60F9">
        <w:tc>
          <w:tcPr>
            <w:tcW w:w="350" w:type="dxa"/>
            <w:tcBorders>
              <w:bottom w:val="single" w:sz="4" w:space="0" w:color="auto"/>
            </w:tcBorders>
          </w:tcPr>
          <w:p w:rsidR="006A3340" w:rsidRPr="00FE60F9" w:rsidRDefault="006A1D58"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szCs w:val="20"/>
              </w:rPr>
              <w:t>X</w:t>
            </w:r>
          </w:p>
        </w:tc>
        <w:tc>
          <w:tcPr>
            <w:tcW w:w="3994" w:type="dxa"/>
            <w:tcBorders>
              <w:bottom w:val="single" w:sz="4" w:space="0" w:color="auto"/>
            </w:tcBorders>
          </w:tcPr>
          <w:p w:rsidR="006A3340" w:rsidRPr="00FE60F9" w:rsidRDefault="006A3340"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SPDA Sistema de Proteção contra Descargas Atmosféricas</w:t>
            </w:r>
          </w:p>
        </w:tc>
        <w:tc>
          <w:tcPr>
            <w:tcW w:w="406" w:type="dxa"/>
            <w:tcBorders>
              <w:bottom w:val="single" w:sz="4" w:space="0" w:color="auto"/>
            </w:tcBorders>
          </w:tcPr>
          <w:p w:rsidR="006A3340" w:rsidRPr="00FE60F9" w:rsidRDefault="006A3340" w:rsidP="002B7F1B">
            <w:pPr>
              <w:spacing w:after="0"/>
              <w:jc w:val="both"/>
              <w:rPr>
                <w:rFonts w:ascii="Arial Narrow" w:eastAsia="Times New Roman" w:hAnsi="Arial Narrow" w:cs="Arial"/>
                <w:sz w:val="20"/>
                <w:szCs w:val="20"/>
              </w:rPr>
            </w:pPr>
          </w:p>
        </w:tc>
        <w:tc>
          <w:tcPr>
            <w:tcW w:w="3917" w:type="dxa"/>
            <w:tcBorders>
              <w:bottom w:val="single" w:sz="4" w:space="0" w:color="auto"/>
            </w:tcBorders>
          </w:tcPr>
          <w:p w:rsidR="006A3340" w:rsidRPr="00FE60F9" w:rsidRDefault="006A3340" w:rsidP="002B7F1B">
            <w:pPr>
              <w:spacing w:after="0"/>
              <w:jc w:val="both"/>
              <w:rPr>
                <w:rFonts w:ascii="Arial Narrow" w:eastAsia="Times New Roman" w:hAnsi="Arial Narrow" w:cs="Arial"/>
                <w:sz w:val="20"/>
                <w:szCs w:val="20"/>
              </w:rPr>
            </w:pPr>
            <w:r w:rsidRPr="00FE60F9">
              <w:rPr>
                <w:rFonts w:ascii="Arial Narrow" w:eastAsia="Times New Roman" w:hAnsi="Arial Narrow" w:cs="Arial"/>
                <w:sz w:val="20"/>
              </w:rPr>
              <w:t>Sistema fixo de gases limpos e dióxido de carbono (CO</w:t>
            </w:r>
            <w:r w:rsidRPr="00FE60F9">
              <w:rPr>
                <w:rFonts w:ascii="Arial Narrow" w:eastAsia="Times New Roman" w:hAnsi="Arial Narrow" w:cs="Arial"/>
                <w:sz w:val="20"/>
                <w:vertAlign w:val="subscript"/>
              </w:rPr>
              <w:t>2</w:t>
            </w:r>
            <w:r w:rsidRPr="00FE60F9">
              <w:rPr>
                <w:rFonts w:ascii="Arial Narrow" w:eastAsia="Times New Roman" w:hAnsi="Arial Narrow" w:cs="Arial"/>
                <w:sz w:val="20"/>
              </w:rPr>
              <w:t>)</w:t>
            </w:r>
          </w:p>
        </w:tc>
      </w:tr>
    </w:tbl>
    <w:p w:rsidR="00AF06E5" w:rsidRDefault="00AF06E5" w:rsidP="00704EBA">
      <w:pPr>
        <w:spacing w:after="0"/>
        <w:jc w:val="both"/>
        <w:rPr>
          <w:rFonts w:ascii="Arial" w:hAnsi="Arial" w:cs="Arial"/>
          <w:b/>
          <w:sz w:val="24"/>
          <w:szCs w:val="20"/>
        </w:rPr>
      </w:pPr>
    </w:p>
    <w:p w:rsidR="00D84E38" w:rsidRPr="00974496" w:rsidRDefault="00D84E38" w:rsidP="00D84E38">
      <w:pPr>
        <w:numPr>
          <w:ilvl w:val="1"/>
          <w:numId w:val="26"/>
        </w:numPr>
        <w:spacing w:after="0"/>
        <w:jc w:val="both"/>
        <w:rPr>
          <w:rFonts w:ascii="Arial Narrow" w:hAnsi="Arial Narrow" w:cs="Arial"/>
          <w:b/>
          <w:sz w:val="20"/>
          <w:szCs w:val="20"/>
        </w:rPr>
      </w:pPr>
      <w:r w:rsidRPr="00974496">
        <w:rPr>
          <w:rFonts w:ascii="Arial Narrow" w:hAnsi="Arial Narrow" w:cs="Arial"/>
          <w:b/>
          <w:sz w:val="20"/>
          <w:szCs w:val="20"/>
        </w:rPr>
        <w:t>RISCOS ESPECIAIS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
        <w:gridCol w:w="3994"/>
        <w:gridCol w:w="406"/>
        <w:gridCol w:w="3917"/>
      </w:tblGrid>
      <w:tr w:rsidR="00D84E38" w:rsidRPr="00974496" w:rsidTr="00C50844">
        <w:tc>
          <w:tcPr>
            <w:tcW w:w="328" w:type="dxa"/>
          </w:tcPr>
          <w:p w:rsidR="00D84E38" w:rsidRPr="00974496" w:rsidRDefault="00D84E38" w:rsidP="00C50844">
            <w:pPr>
              <w:spacing w:after="0"/>
              <w:jc w:val="both"/>
              <w:rPr>
                <w:rFonts w:ascii="Arial Narrow" w:eastAsia="Times New Roman" w:hAnsi="Arial Narrow" w:cs="Arial"/>
                <w:b/>
                <w:sz w:val="20"/>
                <w:szCs w:val="20"/>
              </w:rPr>
            </w:pPr>
          </w:p>
        </w:tc>
        <w:tc>
          <w:tcPr>
            <w:tcW w:w="3994" w:type="dxa"/>
          </w:tcPr>
          <w:p w:rsidR="00D84E38" w:rsidRPr="00974496" w:rsidRDefault="00D84E38" w:rsidP="00C50844">
            <w:pPr>
              <w:spacing w:after="0"/>
              <w:jc w:val="both"/>
              <w:rPr>
                <w:rFonts w:ascii="Arial Narrow" w:eastAsia="Times New Roman" w:hAnsi="Arial Narrow" w:cs="Arial"/>
                <w:b/>
                <w:sz w:val="20"/>
                <w:szCs w:val="20"/>
              </w:rPr>
            </w:pPr>
            <w:r w:rsidRPr="00974496">
              <w:rPr>
                <w:rFonts w:ascii="Arial Narrow" w:eastAsia="Times New Roman" w:hAnsi="Arial Narrow" w:cs="Arial"/>
                <w:sz w:val="20"/>
                <w:szCs w:val="20"/>
              </w:rPr>
              <w:t>Armazenamento de líquidos inflamáveis</w:t>
            </w:r>
          </w:p>
        </w:tc>
        <w:tc>
          <w:tcPr>
            <w:tcW w:w="406" w:type="dxa"/>
          </w:tcPr>
          <w:p w:rsidR="00D84E38" w:rsidRPr="00974496" w:rsidRDefault="00D84E38" w:rsidP="00C50844">
            <w:pPr>
              <w:spacing w:after="0"/>
              <w:jc w:val="both"/>
              <w:rPr>
                <w:rFonts w:ascii="Arial Narrow" w:eastAsia="Times New Roman" w:hAnsi="Arial Narrow" w:cs="Arial"/>
                <w:b/>
                <w:sz w:val="20"/>
                <w:szCs w:val="20"/>
              </w:rPr>
            </w:pPr>
          </w:p>
        </w:tc>
        <w:tc>
          <w:tcPr>
            <w:tcW w:w="3917" w:type="dxa"/>
          </w:tcPr>
          <w:p w:rsidR="00D84E38" w:rsidRPr="00974496" w:rsidRDefault="00D84E38" w:rsidP="00C50844">
            <w:pPr>
              <w:spacing w:after="0"/>
              <w:jc w:val="both"/>
              <w:rPr>
                <w:rFonts w:ascii="Arial Narrow" w:eastAsia="Times New Roman" w:hAnsi="Arial Narrow" w:cs="Arial"/>
                <w:b/>
                <w:sz w:val="20"/>
                <w:szCs w:val="20"/>
              </w:rPr>
            </w:pPr>
            <w:r w:rsidRPr="00974496">
              <w:rPr>
                <w:rFonts w:ascii="Arial Narrow" w:eastAsia="Times New Roman" w:hAnsi="Arial Narrow" w:cs="Arial"/>
                <w:sz w:val="20"/>
                <w:szCs w:val="20"/>
              </w:rPr>
              <w:t>Fogos de artifício</w:t>
            </w:r>
          </w:p>
        </w:tc>
      </w:tr>
      <w:tr w:rsidR="00D84E38" w:rsidRPr="00974496" w:rsidTr="00C50844">
        <w:tc>
          <w:tcPr>
            <w:tcW w:w="328" w:type="dxa"/>
          </w:tcPr>
          <w:p w:rsidR="00D84E38" w:rsidRPr="00D84E38" w:rsidRDefault="00D84E38" w:rsidP="00C50844">
            <w:pPr>
              <w:spacing w:after="0"/>
              <w:jc w:val="both"/>
              <w:rPr>
                <w:rFonts w:ascii="Arial Narrow" w:eastAsia="Times New Roman" w:hAnsi="Arial Narrow" w:cs="Arial"/>
                <w:sz w:val="20"/>
                <w:szCs w:val="20"/>
              </w:rPr>
            </w:pPr>
          </w:p>
        </w:tc>
        <w:tc>
          <w:tcPr>
            <w:tcW w:w="3994" w:type="dxa"/>
          </w:tcPr>
          <w:p w:rsidR="00D84E38" w:rsidRPr="00974496" w:rsidRDefault="00D84E38" w:rsidP="00C50844">
            <w:pPr>
              <w:spacing w:after="0"/>
              <w:jc w:val="both"/>
              <w:rPr>
                <w:rFonts w:ascii="Arial Narrow" w:eastAsia="Times New Roman" w:hAnsi="Arial Narrow" w:cs="Arial"/>
                <w:b/>
                <w:sz w:val="20"/>
                <w:szCs w:val="20"/>
              </w:rPr>
            </w:pPr>
            <w:r w:rsidRPr="00974496">
              <w:rPr>
                <w:rFonts w:ascii="Arial Narrow" w:eastAsia="Times New Roman" w:hAnsi="Arial Narrow" w:cs="Arial"/>
                <w:sz w:val="20"/>
                <w:szCs w:val="20"/>
              </w:rPr>
              <w:t>Gás Liquefeito de Petróleo</w:t>
            </w:r>
          </w:p>
        </w:tc>
        <w:tc>
          <w:tcPr>
            <w:tcW w:w="406" w:type="dxa"/>
          </w:tcPr>
          <w:p w:rsidR="00D84E38" w:rsidRPr="00974496" w:rsidRDefault="00D84E38" w:rsidP="00C50844">
            <w:pPr>
              <w:spacing w:after="0"/>
              <w:jc w:val="both"/>
              <w:rPr>
                <w:rFonts w:ascii="Arial Narrow" w:eastAsia="Times New Roman" w:hAnsi="Arial Narrow" w:cs="Arial"/>
                <w:b/>
                <w:sz w:val="20"/>
                <w:szCs w:val="20"/>
              </w:rPr>
            </w:pPr>
          </w:p>
        </w:tc>
        <w:tc>
          <w:tcPr>
            <w:tcW w:w="3917" w:type="dxa"/>
          </w:tcPr>
          <w:p w:rsidR="00D84E38" w:rsidRPr="00974496" w:rsidRDefault="00D84E38" w:rsidP="00C50844">
            <w:pPr>
              <w:spacing w:after="0"/>
              <w:jc w:val="both"/>
              <w:rPr>
                <w:rFonts w:ascii="Arial Narrow" w:eastAsia="Times New Roman" w:hAnsi="Arial Narrow" w:cs="Arial"/>
                <w:b/>
                <w:sz w:val="20"/>
                <w:szCs w:val="20"/>
              </w:rPr>
            </w:pPr>
            <w:r w:rsidRPr="00974496">
              <w:rPr>
                <w:rFonts w:ascii="Arial Narrow" w:eastAsia="Times New Roman" w:hAnsi="Arial Narrow" w:cs="Arial"/>
                <w:bCs/>
                <w:color w:val="000000"/>
                <w:sz w:val="20"/>
                <w:szCs w:val="20"/>
              </w:rPr>
              <w:t>Vaso sob pressão (caldeira)</w:t>
            </w:r>
          </w:p>
        </w:tc>
      </w:tr>
      <w:tr w:rsidR="00D84E38" w:rsidRPr="00974496" w:rsidTr="00C50844">
        <w:tc>
          <w:tcPr>
            <w:tcW w:w="328" w:type="dxa"/>
          </w:tcPr>
          <w:p w:rsidR="00D84E38" w:rsidRPr="00974496" w:rsidRDefault="00D84E38" w:rsidP="00C50844">
            <w:pPr>
              <w:spacing w:after="0"/>
              <w:jc w:val="both"/>
              <w:rPr>
                <w:rFonts w:ascii="Arial Narrow" w:eastAsia="Times New Roman" w:hAnsi="Arial Narrow" w:cs="Arial"/>
                <w:b/>
                <w:sz w:val="20"/>
                <w:szCs w:val="20"/>
              </w:rPr>
            </w:pPr>
          </w:p>
        </w:tc>
        <w:tc>
          <w:tcPr>
            <w:tcW w:w="3994" w:type="dxa"/>
          </w:tcPr>
          <w:p w:rsidR="00D84E38" w:rsidRPr="00974496" w:rsidRDefault="00D84E38" w:rsidP="00C50844">
            <w:pPr>
              <w:spacing w:after="0"/>
              <w:jc w:val="both"/>
              <w:rPr>
                <w:rFonts w:ascii="Arial Narrow" w:eastAsia="Times New Roman" w:hAnsi="Arial Narrow" w:cs="Arial"/>
                <w:b/>
                <w:sz w:val="20"/>
                <w:szCs w:val="20"/>
              </w:rPr>
            </w:pPr>
            <w:r w:rsidRPr="00974496">
              <w:rPr>
                <w:rFonts w:ascii="Arial Narrow" w:eastAsia="Times New Roman" w:hAnsi="Arial Narrow" w:cs="Arial"/>
                <w:sz w:val="20"/>
                <w:szCs w:val="20"/>
              </w:rPr>
              <w:t>Armazenamento de produtos perigosos</w:t>
            </w:r>
          </w:p>
        </w:tc>
        <w:tc>
          <w:tcPr>
            <w:tcW w:w="406" w:type="dxa"/>
          </w:tcPr>
          <w:p w:rsidR="00D84E38" w:rsidRPr="00974496" w:rsidRDefault="00D84E38" w:rsidP="00C50844">
            <w:pPr>
              <w:spacing w:after="0"/>
              <w:jc w:val="both"/>
              <w:rPr>
                <w:rFonts w:ascii="Arial Narrow" w:eastAsia="Times New Roman" w:hAnsi="Arial Narrow" w:cs="Arial"/>
                <w:b/>
                <w:sz w:val="20"/>
                <w:szCs w:val="20"/>
              </w:rPr>
            </w:pPr>
          </w:p>
        </w:tc>
        <w:tc>
          <w:tcPr>
            <w:tcW w:w="3917" w:type="dxa"/>
          </w:tcPr>
          <w:p w:rsidR="00D84E38" w:rsidRPr="00974496" w:rsidRDefault="00D84E38" w:rsidP="00C50844">
            <w:pPr>
              <w:spacing w:after="0"/>
              <w:jc w:val="both"/>
              <w:rPr>
                <w:rFonts w:ascii="Arial Narrow" w:eastAsia="Times New Roman" w:hAnsi="Arial Narrow" w:cs="Arial"/>
                <w:b/>
                <w:sz w:val="20"/>
                <w:szCs w:val="20"/>
              </w:rPr>
            </w:pPr>
            <w:r w:rsidRPr="00974496">
              <w:rPr>
                <w:rFonts w:ascii="Arial Narrow" w:eastAsia="Times New Roman" w:hAnsi="Arial Narrow" w:cs="Arial"/>
                <w:sz w:val="20"/>
                <w:szCs w:val="20"/>
              </w:rPr>
              <w:t>Outros (especificar)</w:t>
            </w:r>
          </w:p>
        </w:tc>
      </w:tr>
    </w:tbl>
    <w:p w:rsidR="00FE60F9" w:rsidRDefault="00FE60F9" w:rsidP="00704EBA">
      <w:pPr>
        <w:spacing w:after="0"/>
        <w:jc w:val="both"/>
        <w:rPr>
          <w:rFonts w:ascii="Arial" w:hAnsi="Arial" w:cs="Arial"/>
          <w:b/>
          <w:sz w:val="24"/>
          <w:szCs w:val="20"/>
        </w:rPr>
      </w:pPr>
    </w:p>
    <w:p w:rsidR="00FE60F9" w:rsidRDefault="00FE60F9" w:rsidP="00704EBA">
      <w:pPr>
        <w:spacing w:after="0"/>
        <w:jc w:val="both"/>
        <w:rPr>
          <w:rFonts w:ascii="Arial" w:hAnsi="Arial" w:cs="Arial"/>
          <w:b/>
          <w:sz w:val="24"/>
          <w:szCs w:val="20"/>
        </w:rPr>
      </w:pPr>
    </w:p>
    <w:p w:rsidR="00FE60F9" w:rsidRPr="008360F5" w:rsidRDefault="00FE60F9" w:rsidP="00FE60F9">
      <w:pPr>
        <w:spacing w:after="0"/>
        <w:jc w:val="both"/>
        <w:rPr>
          <w:rFonts w:ascii="Arial Narrow" w:hAnsi="Arial Narrow" w:cs="Arial"/>
          <w:b/>
          <w:sz w:val="24"/>
          <w:szCs w:val="24"/>
        </w:rPr>
      </w:pPr>
      <w:r w:rsidRPr="008360F5">
        <w:rPr>
          <w:rFonts w:ascii="Arial Narrow" w:hAnsi="Arial Narrow" w:cs="Arial"/>
          <w:b/>
          <w:sz w:val="24"/>
          <w:szCs w:val="24"/>
        </w:rPr>
        <w:t>3. DO ACESSO DE VIATURAS</w:t>
      </w:r>
      <w:r>
        <w:rPr>
          <w:rFonts w:ascii="Arial Narrow" w:hAnsi="Arial Narrow" w:cs="Arial"/>
          <w:b/>
          <w:sz w:val="24"/>
          <w:szCs w:val="24"/>
        </w:rPr>
        <w:t xml:space="preserve"> - </w:t>
      </w:r>
      <w:r w:rsidRPr="001F3D43">
        <w:rPr>
          <w:rFonts w:ascii="Arial Narrow" w:hAnsi="Arial Narrow" w:cs="Arial"/>
          <w:iCs/>
          <w:sz w:val="24"/>
          <w:szCs w:val="24"/>
        </w:rPr>
        <w:t>conforme IT CBPMESP 06/2011</w:t>
      </w:r>
      <w:r>
        <w:rPr>
          <w:rFonts w:ascii="Arial Narrow" w:hAnsi="Arial Narrow" w:cs="Arial"/>
          <w:iCs/>
          <w:sz w:val="24"/>
          <w:szCs w:val="24"/>
        </w:rPr>
        <w:t>.</w:t>
      </w:r>
    </w:p>
    <w:p w:rsidR="00FE60F9" w:rsidRPr="000D6597" w:rsidRDefault="00FE60F9" w:rsidP="00FE60F9">
      <w:pPr>
        <w:spacing w:after="0" w:line="240" w:lineRule="auto"/>
        <w:rPr>
          <w:rFonts w:ascii="Arial Narrow" w:hAnsi="Arial Narrow" w:cs="Arial"/>
          <w:iCs/>
        </w:rPr>
      </w:pPr>
      <w:r w:rsidRPr="000D6597">
        <w:rPr>
          <w:rFonts w:ascii="Arial Narrow" w:hAnsi="Arial Narrow" w:cs="Arial"/>
          <w:iCs/>
        </w:rPr>
        <w:t xml:space="preserve">A edificação deverá oferecer condições mínimas para o acesso e estacionamento de viaturas de bombeiros na edificação e áreas de risco, visando disciplinar o seu emprego operacional na busca e salvamento de vítimas e no combate a incêndios. </w:t>
      </w:r>
    </w:p>
    <w:p w:rsidR="00FE60F9" w:rsidRPr="000D6597" w:rsidRDefault="00FE60F9" w:rsidP="00FE60F9">
      <w:pPr>
        <w:spacing w:after="0" w:line="240" w:lineRule="auto"/>
        <w:rPr>
          <w:rFonts w:ascii="Arial Narrow" w:hAnsi="Arial Narrow" w:cs="Arial"/>
          <w:b/>
          <w:iCs/>
        </w:rPr>
      </w:pPr>
      <w:r w:rsidRPr="000D6597">
        <w:rPr>
          <w:rFonts w:ascii="Arial Narrow" w:hAnsi="Arial Narrow" w:cs="Arial"/>
          <w:b/>
          <w:iCs/>
        </w:rPr>
        <w:t>Largura da via interna: (INDICAÇÃO MINIMA);</w:t>
      </w:r>
    </w:p>
    <w:p w:rsidR="00FE60F9" w:rsidRPr="000D6597" w:rsidRDefault="00FE60F9" w:rsidP="00FE60F9">
      <w:pPr>
        <w:spacing w:after="0" w:line="240" w:lineRule="auto"/>
        <w:rPr>
          <w:rFonts w:ascii="Arial Narrow" w:hAnsi="Arial Narrow" w:cs="Arial"/>
          <w:iCs/>
        </w:rPr>
      </w:pPr>
      <w:r w:rsidRPr="000D6597">
        <w:rPr>
          <w:rFonts w:ascii="Arial Narrow" w:hAnsi="Arial Narrow" w:cs="Arial"/>
          <w:iCs/>
        </w:rPr>
        <w:t>Altura e largura da entrada principal: Acesso principal com dimensões mínimas de largura 4,00 m e com altura livre mínima de 4,50 m para acesso das viaturas do Corpo de Bombeiros</w:t>
      </w:r>
    </w:p>
    <w:p w:rsidR="00FE60F9" w:rsidRPr="000D6597" w:rsidRDefault="00FE60F9" w:rsidP="00FE60F9">
      <w:pPr>
        <w:spacing w:after="0" w:line="240" w:lineRule="auto"/>
        <w:rPr>
          <w:rFonts w:ascii="Arial Narrow" w:hAnsi="Arial Narrow" w:cs="Arial"/>
          <w:iCs/>
        </w:rPr>
      </w:pPr>
      <w:r w:rsidRPr="000D6597">
        <w:rPr>
          <w:rFonts w:ascii="Arial Narrow" w:hAnsi="Arial Narrow" w:cs="Arial"/>
          <w:iCs/>
        </w:rPr>
        <w:t xml:space="preserve">As vias de acesso devem suportar viaturas com peso de 25.000 quilogramas-força. </w:t>
      </w:r>
    </w:p>
    <w:p w:rsidR="00FE60F9" w:rsidRPr="000D6597" w:rsidRDefault="00FE60F9" w:rsidP="00FE60F9">
      <w:pPr>
        <w:spacing w:after="0" w:line="240" w:lineRule="auto"/>
        <w:rPr>
          <w:rFonts w:ascii="Arial Narrow" w:hAnsi="Arial Narrow" w:cs="Arial"/>
          <w:iCs/>
        </w:rPr>
      </w:pPr>
    </w:p>
    <w:p w:rsidR="00FE60F9" w:rsidRPr="000D6597" w:rsidRDefault="00FE60F9" w:rsidP="00FE60F9">
      <w:pPr>
        <w:spacing w:after="0" w:line="240" w:lineRule="auto"/>
        <w:rPr>
          <w:rFonts w:ascii="Arial Narrow" w:hAnsi="Arial Narrow" w:cs="Arial"/>
          <w:b/>
          <w:iCs/>
        </w:rPr>
      </w:pPr>
      <w:r>
        <w:rPr>
          <w:rFonts w:ascii="Arial Narrow" w:hAnsi="Arial Narrow" w:cs="Arial"/>
          <w:b/>
          <w:iCs/>
        </w:rPr>
        <w:t>Largura da via</w:t>
      </w:r>
      <w:r w:rsidRPr="000D6597">
        <w:rPr>
          <w:rFonts w:ascii="Arial Narrow" w:hAnsi="Arial Narrow" w:cs="Arial"/>
          <w:b/>
          <w:iCs/>
        </w:rPr>
        <w:t>: (INFORMAÇÕES DA EDIFICAÇÃO);</w:t>
      </w:r>
    </w:p>
    <w:p w:rsidR="00FE60F9" w:rsidRPr="000D6597" w:rsidRDefault="00590EC4" w:rsidP="00FE60F9">
      <w:pPr>
        <w:spacing w:after="0" w:line="240" w:lineRule="auto"/>
        <w:rPr>
          <w:rFonts w:ascii="Arial Narrow" w:hAnsi="Arial Narrow" w:cs="Arial"/>
          <w:iCs/>
        </w:rPr>
      </w:pPr>
      <w:r>
        <w:rPr>
          <w:rFonts w:ascii="Arial Narrow" w:hAnsi="Arial Narrow" w:cs="Arial"/>
          <w:iCs/>
        </w:rPr>
        <w:t>O ac</w:t>
      </w:r>
      <w:r w:rsidR="00662677">
        <w:rPr>
          <w:rFonts w:ascii="Arial Narrow" w:hAnsi="Arial Narrow" w:cs="Arial"/>
          <w:iCs/>
        </w:rPr>
        <w:t>esso a Viatura será pela Rua</w:t>
      </w:r>
      <w:r w:rsidR="00FE60F9">
        <w:rPr>
          <w:rFonts w:ascii="Arial Narrow" w:hAnsi="Arial Narrow" w:cs="Arial"/>
          <w:iCs/>
        </w:rPr>
        <w:t xml:space="preserve"> que fica enfrente a edificação, que a mesma </w:t>
      </w:r>
      <w:r w:rsidR="00295403">
        <w:rPr>
          <w:rFonts w:ascii="Arial Narrow" w:hAnsi="Arial Narrow" w:cs="Arial"/>
          <w:iCs/>
        </w:rPr>
        <w:t>tem</w:t>
      </w:r>
      <w:r w:rsidR="00FE60F9">
        <w:rPr>
          <w:rFonts w:ascii="Arial Narrow" w:hAnsi="Arial Narrow" w:cs="Arial"/>
          <w:iCs/>
        </w:rPr>
        <w:t xml:space="preserve"> uma largu</w:t>
      </w:r>
      <w:r w:rsidR="00662677">
        <w:rPr>
          <w:rFonts w:ascii="Arial Narrow" w:hAnsi="Arial Narrow" w:cs="Arial"/>
          <w:iCs/>
        </w:rPr>
        <w:t>ra de 15</w:t>
      </w:r>
      <w:r w:rsidR="00FE60F9">
        <w:rPr>
          <w:rFonts w:ascii="Arial Narrow" w:hAnsi="Arial Narrow" w:cs="Arial"/>
          <w:iCs/>
        </w:rPr>
        <w:t>,00 metros</w:t>
      </w:r>
      <w:r>
        <w:rPr>
          <w:rFonts w:ascii="Arial Narrow" w:hAnsi="Arial Narrow" w:cs="Arial"/>
          <w:iCs/>
        </w:rPr>
        <w:t xml:space="preserve"> na frente da edificação.</w:t>
      </w:r>
      <w:r w:rsidR="00FE60F9">
        <w:rPr>
          <w:rFonts w:ascii="Arial Narrow" w:hAnsi="Arial Narrow" w:cs="Arial"/>
          <w:iCs/>
        </w:rPr>
        <w:t>.</w:t>
      </w:r>
    </w:p>
    <w:p w:rsidR="00FE60F9" w:rsidRPr="00FE60F9" w:rsidRDefault="00FE60F9" w:rsidP="00704EBA">
      <w:pPr>
        <w:spacing w:after="0"/>
        <w:jc w:val="both"/>
        <w:rPr>
          <w:rFonts w:ascii="Arial Narrow" w:hAnsi="Arial Narrow" w:cs="Arial"/>
          <w:b/>
          <w:sz w:val="24"/>
          <w:szCs w:val="20"/>
        </w:rPr>
      </w:pPr>
    </w:p>
    <w:p w:rsidR="00A93258" w:rsidRPr="00FE60F9" w:rsidRDefault="00FE60F9" w:rsidP="00704EBA">
      <w:pPr>
        <w:spacing w:after="0"/>
        <w:jc w:val="both"/>
        <w:rPr>
          <w:rFonts w:ascii="Arial Narrow" w:hAnsi="Arial Narrow" w:cs="Arial"/>
          <w:b/>
          <w:sz w:val="24"/>
          <w:szCs w:val="20"/>
        </w:rPr>
      </w:pPr>
      <w:r>
        <w:rPr>
          <w:rFonts w:ascii="Arial Narrow" w:hAnsi="Arial Narrow" w:cs="Arial"/>
          <w:b/>
          <w:sz w:val="24"/>
          <w:szCs w:val="20"/>
        </w:rPr>
        <w:t>4</w:t>
      </w:r>
      <w:r w:rsidR="00867B71" w:rsidRPr="00FE60F9">
        <w:rPr>
          <w:rFonts w:ascii="Arial Narrow" w:hAnsi="Arial Narrow" w:cs="Arial"/>
          <w:b/>
          <w:sz w:val="24"/>
          <w:szCs w:val="20"/>
        </w:rPr>
        <w:t xml:space="preserve">. </w:t>
      </w:r>
      <w:r w:rsidR="006B327A" w:rsidRPr="00FE60F9">
        <w:rPr>
          <w:rFonts w:ascii="Arial Narrow" w:hAnsi="Arial Narrow" w:cs="Arial"/>
          <w:b/>
          <w:sz w:val="24"/>
          <w:szCs w:val="20"/>
        </w:rPr>
        <w:t xml:space="preserve">DA </w:t>
      </w:r>
      <w:r w:rsidR="00C243B3" w:rsidRPr="00FE60F9">
        <w:rPr>
          <w:rFonts w:ascii="Arial Narrow" w:hAnsi="Arial Narrow" w:cs="Arial"/>
          <w:b/>
          <w:sz w:val="24"/>
          <w:szCs w:val="20"/>
        </w:rPr>
        <w:t>SINALIZAÇÃO DE EMERGÊNCIA</w:t>
      </w:r>
      <w:r w:rsidR="00440DF2" w:rsidRPr="00FE60F9">
        <w:rPr>
          <w:rFonts w:ascii="Arial Narrow" w:hAnsi="Arial Narrow" w:cs="Arial"/>
          <w:b/>
          <w:sz w:val="24"/>
          <w:szCs w:val="20"/>
        </w:rPr>
        <w:t xml:space="preserve"> (FOTOLUMINESCENTE)</w:t>
      </w:r>
      <w:r>
        <w:rPr>
          <w:rFonts w:ascii="Arial Narrow" w:hAnsi="Arial Narrow" w:cs="Arial"/>
          <w:b/>
          <w:sz w:val="24"/>
          <w:szCs w:val="20"/>
        </w:rPr>
        <w:t xml:space="preserve"> </w:t>
      </w:r>
      <w:r>
        <w:rPr>
          <w:rFonts w:ascii="Arial Narrow" w:hAnsi="Arial Narrow" w:cs="Arial"/>
          <w:b/>
          <w:sz w:val="24"/>
          <w:szCs w:val="24"/>
        </w:rPr>
        <w:t xml:space="preserve">- </w:t>
      </w:r>
      <w:r w:rsidRPr="008360F5">
        <w:rPr>
          <w:rFonts w:ascii="Arial Narrow" w:hAnsi="Arial Narrow" w:cs="Arial"/>
          <w:sz w:val="20"/>
          <w:szCs w:val="20"/>
        </w:rPr>
        <w:t>Conforme NBR 13434/2004</w:t>
      </w:r>
      <w:r>
        <w:rPr>
          <w:rFonts w:ascii="Arial Narrow" w:hAnsi="Arial Narrow" w:cs="Arial"/>
          <w:sz w:val="20"/>
          <w:szCs w:val="20"/>
        </w:rPr>
        <w:t>.</w:t>
      </w:r>
    </w:p>
    <w:p w:rsidR="003211BA" w:rsidRPr="00FE60F9" w:rsidRDefault="00893900" w:rsidP="00FE60F9">
      <w:pPr>
        <w:spacing w:after="0" w:line="240" w:lineRule="auto"/>
        <w:rPr>
          <w:rFonts w:ascii="Arial Narrow" w:hAnsi="Arial Narrow"/>
          <w:b/>
          <w:bCs/>
          <w:iCs/>
          <w:sz w:val="24"/>
        </w:rPr>
      </w:pPr>
      <w:r w:rsidRPr="00FE60F9">
        <w:rPr>
          <w:rFonts w:ascii="Arial Narrow" w:hAnsi="Arial Narrow"/>
          <w:iCs/>
        </w:rPr>
        <w:t>Serão instaladas placas de saída fotoluminescente, conforme a NBR 13434/2004</w:t>
      </w:r>
      <w:r w:rsidRPr="00FE60F9">
        <w:rPr>
          <w:rFonts w:ascii="Arial Narrow" w:hAnsi="Arial Narrow"/>
          <w:iCs/>
          <w:sz w:val="24"/>
        </w:rPr>
        <w:t>.</w:t>
      </w:r>
    </w:p>
    <w:p w:rsidR="00A93258" w:rsidRPr="00FE60F9" w:rsidRDefault="00A93258" w:rsidP="00A93258">
      <w:pPr>
        <w:spacing w:after="0"/>
        <w:jc w:val="both"/>
        <w:rPr>
          <w:rFonts w:ascii="Arial" w:hAnsi="Arial" w:cs="Arial"/>
          <w:b/>
        </w:rPr>
      </w:pPr>
      <w:r w:rsidRPr="00FE60F9">
        <w:rPr>
          <w:rFonts w:ascii="Arial Narrow" w:hAnsi="Arial Narrow" w:cs="Arial"/>
          <w:b/>
        </w:rPr>
        <w:t>Manutenção das sinalizações de emergência deverá seguir as instruções da NBR</w:t>
      </w:r>
      <w:r w:rsidR="0008782B" w:rsidRPr="00FE60F9">
        <w:rPr>
          <w:rFonts w:ascii="Arial Narrow" w:hAnsi="Arial Narrow" w:cs="Arial"/>
          <w:b/>
        </w:rPr>
        <w:t xml:space="preserve"> </w:t>
      </w:r>
      <w:r w:rsidRPr="00FE60F9">
        <w:rPr>
          <w:rFonts w:ascii="Arial Narrow" w:hAnsi="Arial Narrow" w:cs="Arial"/>
          <w:b/>
        </w:rPr>
        <w:t>13434</w:t>
      </w:r>
      <w:r w:rsidRPr="00FE60F9">
        <w:rPr>
          <w:rFonts w:ascii="Arial" w:hAnsi="Arial" w:cs="Arial"/>
          <w:b/>
        </w:rPr>
        <w:t>.</w:t>
      </w:r>
    </w:p>
    <w:p w:rsidR="004F5BAD" w:rsidRPr="00FE60F9" w:rsidRDefault="004F5BAD" w:rsidP="00704EBA">
      <w:pPr>
        <w:spacing w:after="0"/>
        <w:jc w:val="both"/>
        <w:rPr>
          <w:rFonts w:ascii="Arial" w:hAnsi="Arial" w:cs="Arial"/>
          <w:b/>
        </w:rPr>
      </w:pPr>
    </w:p>
    <w:p w:rsidR="00716880" w:rsidRDefault="00716880" w:rsidP="00704EBA">
      <w:pPr>
        <w:spacing w:after="0"/>
        <w:jc w:val="both"/>
        <w:rPr>
          <w:rFonts w:ascii="Arial Narrow" w:hAnsi="Arial Narrow" w:cs="Arial"/>
          <w:b/>
          <w:sz w:val="24"/>
          <w:szCs w:val="20"/>
        </w:rPr>
      </w:pPr>
      <w:r w:rsidRPr="00FE60F9">
        <w:rPr>
          <w:rFonts w:ascii="Arial Narrow" w:hAnsi="Arial Narrow" w:cs="Arial"/>
          <w:b/>
          <w:sz w:val="24"/>
          <w:szCs w:val="20"/>
        </w:rPr>
        <w:t>DESCRIÇ</w:t>
      </w:r>
      <w:r w:rsidR="0070369C" w:rsidRPr="00FE60F9">
        <w:rPr>
          <w:rFonts w:ascii="Arial Narrow" w:hAnsi="Arial Narrow" w:cs="Arial"/>
          <w:b/>
          <w:sz w:val="24"/>
          <w:szCs w:val="20"/>
        </w:rPr>
        <w:t>Ã</w:t>
      </w:r>
      <w:r w:rsidRPr="00FE60F9">
        <w:rPr>
          <w:rFonts w:ascii="Arial Narrow" w:hAnsi="Arial Narrow" w:cs="Arial"/>
          <w:b/>
          <w:sz w:val="24"/>
          <w:szCs w:val="20"/>
        </w:rPr>
        <w:t>O DAS SINALIZAÇÕES</w:t>
      </w:r>
    </w:p>
    <w:tbl>
      <w:tblPr>
        <w:tblW w:w="92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2"/>
        <w:gridCol w:w="1424"/>
        <w:gridCol w:w="3233"/>
        <w:gridCol w:w="2728"/>
      </w:tblGrid>
      <w:tr w:rsidR="000A5227" w:rsidTr="00C50844">
        <w:tc>
          <w:tcPr>
            <w:tcW w:w="1852" w:type="dxa"/>
            <w:tcBorders>
              <w:top w:val="single" w:sz="4" w:space="0" w:color="auto"/>
              <w:left w:val="single" w:sz="4" w:space="0" w:color="auto"/>
              <w:bottom w:val="single" w:sz="4" w:space="0" w:color="auto"/>
              <w:right w:val="single" w:sz="4" w:space="0" w:color="auto"/>
            </w:tcBorders>
            <w:vAlign w:val="center"/>
            <w:hideMark/>
          </w:tcPr>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Símbolo / CÓDIGO</w:t>
            </w:r>
          </w:p>
        </w:tc>
        <w:tc>
          <w:tcPr>
            <w:tcW w:w="1424" w:type="dxa"/>
            <w:tcBorders>
              <w:top w:val="single" w:sz="4" w:space="0" w:color="auto"/>
              <w:left w:val="single" w:sz="4" w:space="0" w:color="auto"/>
              <w:bottom w:val="single" w:sz="4" w:space="0" w:color="auto"/>
              <w:right w:val="single" w:sz="4" w:space="0" w:color="auto"/>
            </w:tcBorders>
            <w:vAlign w:val="center"/>
            <w:hideMark/>
          </w:tcPr>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Significado</w:t>
            </w:r>
          </w:p>
        </w:tc>
        <w:tc>
          <w:tcPr>
            <w:tcW w:w="3233" w:type="dxa"/>
            <w:tcBorders>
              <w:top w:val="single" w:sz="4" w:space="0" w:color="auto"/>
              <w:left w:val="single" w:sz="4" w:space="0" w:color="auto"/>
              <w:bottom w:val="single" w:sz="4" w:space="0" w:color="auto"/>
              <w:right w:val="single" w:sz="4" w:space="0" w:color="auto"/>
            </w:tcBorders>
            <w:vAlign w:val="center"/>
            <w:hideMark/>
          </w:tcPr>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Forma e cor</w:t>
            </w:r>
          </w:p>
        </w:tc>
        <w:tc>
          <w:tcPr>
            <w:tcW w:w="2728" w:type="dxa"/>
            <w:tcBorders>
              <w:top w:val="single" w:sz="4" w:space="0" w:color="auto"/>
              <w:left w:val="single" w:sz="4" w:space="0" w:color="auto"/>
              <w:bottom w:val="single" w:sz="4" w:space="0" w:color="auto"/>
              <w:right w:val="single" w:sz="4" w:space="0" w:color="auto"/>
            </w:tcBorders>
            <w:vAlign w:val="center"/>
            <w:hideMark/>
          </w:tcPr>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Aplicação</w:t>
            </w:r>
          </w:p>
        </w:tc>
      </w:tr>
      <w:tr w:rsidR="000A5227" w:rsidTr="00C50844">
        <w:tc>
          <w:tcPr>
            <w:tcW w:w="1852" w:type="dxa"/>
            <w:tcBorders>
              <w:top w:val="single" w:sz="4" w:space="0" w:color="auto"/>
              <w:left w:val="single" w:sz="4" w:space="0" w:color="auto"/>
              <w:bottom w:val="single" w:sz="4" w:space="0" w:color="auto"/>
              <w:right w:val="single" w:sz="4" w:space="0" w:color="auto"/>
            </w:tcBorders>
            <w:vAlign w:val="center"/>
            <w:hideMark/>
          </w:tcPr>
          <w:p w:rsidR="000A5227" w:rsidRDefault="000A5227" w:rsidP="00C50844">
            <w:pPr>
              <w:spacing w:after="0"/>
              <w:jc w:val="center"/>
              <w:rPr>
                <w:rFonts w:ascii="Arial" w:eastAsia="Times New Roman" w:hAnsi="Arial" w:cs="Arial"/>
                <w:sz w:val="16"/>
                <w:szCs w:val="16"/>
              </w:rPr>
            </w:pPr>
            <w:r>
              <w:rPr>
                <w:rFonts w:ascii="Arial" w:eastAsia="Times New Roman" w:hAnsi="Arial" w:cs="Arial"/>
                <w:noProof/>
                <w:sz w:val="16"/>
                <w:szCs w:val="16"/>
                <w:lang w:eastAsia="pt-BR"/>
              </w:rPr>
              <w:drawing>
                <wp:inline distT="0" distB="0" distL="0" distR="0">
                  <wp:extent cx="1000125" cy="581025"/>
                  <wp:effectExtent l="0" t="0" r="9525" b="9525"/>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0125" cy="581025"/>
                          </a:xfrm>
                          <a:prstGeom prst="rect">
                            <a:avLst/>
                          </a:prstGeom>
                          <a:noFill/>
                          <a:ln>
                            <a:noFill/>
                          </a:ln>
                        </pic:spPr>
                      </pic:pic>
                    </a:graphicData>
                  </a:graphic>
                </wp:inline>
              </w:drawing>
            </w:r>
          </w:p>
          <w:p w:rsidR="000A5227" w:rsidRDefault="000A5227" w:rsidP="00C50844">
            <w:pPr>
              <w:spacing w:after="0"/>
              <w:jc w:val="center"/>
              <w:rPr>
                <w:rFonts w:ascii="Arial" w:eastAsia="Times New Roman" w:hAnsi="Arial" w:cs="Arial"/>
                <w:sz w:val="16"/>
                <w:szCs w:val="16"/>
              </w:rPr>
            </w:pPr>
            <w:r>
              <w:rPr>
                <w:rFonts w:ascii="Arial" w:eastAsia="Times New Roman" w:hAnsi="Arial" w:cs="Arial"/>
                <w:sz w:val="16"/>
                <w:szCs w:val="16"/>
              </w:rPr>
              <w:t>COD. 13</w:t>
            </w:r>
          </w:p>
        </w:tc>
        <w:tc>
          <w:tcPr>
            <w:tcW w:w="1424" w:type="dxa"/>
            <w:tcBorders>
              <w:top w:val="single" w:sz="4" w:space="0" w:color="auto"/>
              <w:left w:val="single" w:sz="4" w:space="0" w:color="auto"/>
              <w:bottom w:val="single" w:sz="4" w:space="0" w:color="auto"/>
              <w:right w:val="single" w:sz="4" w:space="0" w:color="auto"/>
            </w:tcBorders>
            <w:vAlign w:val="center"/>
            <w:hideMark/>
          </w:tcPr>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Saída de emergência</w:t>
            </w:r>
          </w:p>
        </w:tc>
        <w:tc>
          <w:tcPr>
            <w:tcW w:w="3233" w:type="dxa"/>
            <w:tcBorders>
              <w:top w:val="single" w:sz="4" w:space="0" w:color="auto"/>
              <w:left w:val="single" w:sz="4" w:space="0" w:color="auto"/>
              <w:bottom w:val="single" w:sz="4" w:space="0" w:color="auto"/>
              <w:right w:val="single" w:sz="4" w:space="0" w:color="auto"/>
            </w:tcBorders>
            <w:vAlign w:val="center"/>
            <w:hideMark/>
          </w:tcPr>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Símbolo: retangular</w:t>
            </w:r>
          </w:p>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Fundo: verde</w:t>
            </w:r>
          </w:p>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Pictograma:</w:t>
            </w:r>
            <w:r>
              <w:rPr>
                <w:rFonts w:ascii="Arial" w:eastAsia="Times New Roman" w:hAnsi="Arial" w:cs="Arial"/>
                <w:sz w:val="18"/>
                <w:szCs w:val="18"/>
              </w:rPr>
              <w:t xml:space="preserve"> </w:t>
            </w:r>
            <w:r w:rsidRPr="008C34D6">
              <w:rPr>
                <w:rFonts w:ascii="Arial" w:eastAsia="Times New Roman" w:hAnsi="Arial" w:cs="Arial"/>
                <w:sz w:val="18"/>
                <w:szCs w:val="18"/>
              </w:rPr>
              <w:t>fotoluminescente</w:t>
            </w:r>
          </w:p>
        </w:tc>
        <w:tc>
          <w:tcPr>
            <w:tcW w:w="2728" w:type="dxa"/>
            <w:tcBorders>
              <w:top w:val="single" w:sz="4" w:space="0" w:color="auto"/>
              <w:left w:val="single" w:sz="4" w:space="0" w:color="auto"/>
              <w:bottom w:val="single" w:sz="4" w:space="0" w:color="auto"/>
              <w:right w:val="single" w:sz="4" w:space="0" w:color="auto"/>
            </w:tcBorders>
            <w:vAlign w:val="center"/>
            <w:hideMark/>
          </w:tcPr>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Indicação do sentido</w:t>
            </w:r>
            <w:r>
              <w:rPr>
                <w:rFonts w:ascii="Arial" w:eastAsia="Times New Roman" w:hAnsi="Arial" w:cs="Arial"/>
                <w:sz w:val="18"/>
                <w:szCs w:val="18"/>
              </w:rPr>
              <w:t xml:space="preserve"> </w:t>
            </w:r>
            <w:r w:rsidRPr="008C34D6">
              <w:rPr>
                <w:rFonts w:ascii="Arial" w:eastAsia="Times New Roman" w:hAnsi="Arial" w:cs="Arial"/>
                <w:sz w:val="18"/>
                <w:szCs w:val="18"/>
              </w:rPr>
              <w:t>(e</w:t>
            </w:r>
            <w:r>
              <w:rPr>
                <w:rFonts w:ascii="Arial" w:eastAsia="Times New Roman" w:hAnsi="Arial" w:cs="Arial"/>
                <w:sz w:val="18"/>
                <w:szCs w:val="18"/>
              </w:rPr>
              <w:t xml:space="preserve">squerda ou direita) de uma </w:t>
            </w:r>
            <w:r w:rsidRPr="008C34D6">
              <w:rPr>
                <w:rFonts w:ascii="Arial" w:eastAsia="Times New Roman" w:hAnsi="Arial" w:cs="Arial"/>
                <w:sz w:val="18"/>
                <w:szCs w:val="18"/>
              </w:rPr>
              <w:t>saída de</w:t>
            </w:r>
            <w:r>
              <w:rPr>
                <w:rFonts w:ascii="Arial" w:eastAsia="Times New Roman" w:hAnsi="Arial" w:cs="Arial"/>
                <w:sz w:val="18"/>
                <w:szCs w:val="18"/>
              </w:rPr>
              <w:t xml:space="preserve"> </w:t>
            </w:r>
            <w:r w:rsidRPr="008C34D6">
              <w:rPr>
                <w:rFonts w:ascii="Arial" w:eastAsia="Times New Roman" w:hAnsi="Arial" w:cs="Arial"/>
                <w:sz w:val="18"/>
                <w:szCs w:val="18"/>
              </w:rPr>
              <w:t>emergência</w:t>
            </w:r>
          </w:p>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Dimensões mínimas:</w:t>
            </w:r>
            <w:r>
              <w:rPr>
                <w:rFonts w:ascii="Arial" w:eastAsia="Times New Roman" w:hAnsi="Arial" w:cs="Arial"/>
                <w:sz w:val="18"/>
                <w:szCs w:val="18"/>
              </w:rPr>
              <w:t xml:space="preserve"> </w:t>
            </w:r>
            <w:r w:rsidRPr="008C34D6">
              <w:rPr>
                <w:rFonts w:ascii="Arial" w:eastAsia="Times New Roman" w:hAnsi="Arial" w:cs="Arial"/>
                <w:sz w:val="18"/>
                <w:szCs w:val="18"/>
              </w:rPr>
              <w:t>L = 2,0 H</w:t>
            </w:r>
          </w:p>
        </w:tc>
      </w:tr>
      <w:tr w:rsidR="000A5227" w:rsidTr="00C50844">
        <w:tc>
          <w:tcPr>
            <w:tcW w:w="1852" w:type="dxa"/>
            <w:tcBorders>
              <w:top w:val="single" w:sz="4" w:space="0" w:color="auto"/>
              <w:left w:val="single" w:sz="4" w:space="0" w:color="auto"/>
              <w:bottom w:val="single" w:sz="4" w:space="0" w:color="auto"/>
              <w:right w:val="single" w:sz="4" w:space="0" w:color="auto"/>
            </w:tcBorders>
            <w:vAlign w:val="center"/>
          </w:tcPr>
          <w:p w:rsidR="000A5227" w:rsidRDefault="000A5227" w:rsidP="00C50844">
            <w:pPr>
              <w:spacing w:after="0"/>
              <w:jc w:val="center"/>
              <w:rPr>
                <w:rFonts w:ascii="Arial" w:eastAsia="Times New Roman" w:hAnsi="Arial" w:cs="Arial"/>
                <w:sz w:val="16"/>
                <w:szCs w:val="16"/>
              </w:rPr>
            </w:pPr>
            <w:r>
              <w:rPr>
                <w:noProof/>
                <w:lang w:eastAsia="pt-BR"/>
              </w:rPr>
              <w:drawing>
                <wp:anchor distT="0" distB="0" distL="114300" distR="114300" simplePos="0" relativeHeight="251659264" behindDoc="0" locked="0" layoutInCell="1" allowOverlap="1">
                  <wp:simplePos x="0" y="0"/>
                  <wp:positionH relativeFrom="column">
                    <wp:posOffset>56515</wp:posOffset>
                  </wp:positionH>
                  <wp:positionV relativeFrom="paragraph">
                    <wp:posOffset>88265</wp:posOffset>
                  </wp:positionV>
                  <wp:extent cx="873760" cy="450850"/>
                  <wp:effectExtent l="0" t="0" r="2540" b="6350"/>
                  <wp:wrapNone/>
                  <wp:docPr id="38" name="Imagem 38" descr="p s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 sai"/>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73760" cy="450850"/>
                          </a:xfrm>
                          <a:prstGeom prst="rect">
                            <a:avLst/>
                          </a:prstGeom>
                          <a:noFill/>
                        </pic:spPr>
                      </pic:pic>
                    </a:graphicData>
                  </a:graphic>
                  <wp14:sizeRelH relativeFrom="page">
                    <wp14:pctWidth>0</wp14:pctWidth>
                  </wp14:sizeRelH>
                  <wp14:sizeRelV relativeFrom="page">
                    <wp14:pctHeight>0</wp14:pctHeight>
                  </wp14:sizeRelV>
                </wp:anchor>
              </w:drawing>
            </w:r>
          </w:p>
          <w:p w:rsidR="000A5227" w:rsidRDefault="000A5227" w:rsidP="00C50844">
            <w:pPr>
              <w:spacing w:after="0"/>
              <w:jc w:val="center"/>
              <w:rPr>
                <w:rFonts w:ascii="Arial" w:eastAsia="Times New Roman" w:hAnsi="Arial" w:cs="Arial"/>
                <w:sz w:val="16"/>
                <w:szCs w:val="16"/>
              </w:rPr>
            </w:pPr>
          </w:p>
          <w:p w:rsidR="000A5227" w:rsidRDefault="000A5227" w:rsidP="00C50844">
            <w:pPr>
              <w:spacing w:after="0"/>
              <w:jc w:val="center"/>
              <w:rPr>
                <w:rFonts w:ascii="Arial" w:eastAsia="Times New Roman" w:hAnsi="Arial" w:cs="Arial"/>
                <w:sz w:val="16"/>
                <w:szCs w:val="16"/>
              </w:rPr>
            </w:pPr>
          </w:p>
          <w:p w:rsidR="000A5227" w:rsidRDefault="000A5227" w:rsidP="00C50844">
            <w:pPr>
              <w:spacing w:after="0"/>
              <w:jc w:val="center"/>
              <w:rPr>
                <w:rFonts w:ascii="Arial" w:eastAsia="Times New Roman" w:hAnsi="Arial" w:cs="Arial"/>
                <w:sz w:val="16"/>
                <w:szCs w:val="16"/>
              </w:rPr>
            </w:pPr>
          </w:p>
          <w:p w:rsidR="000A5227" w:rsidRDefault="000A5227" w:rsidP="00C50844">
            <w:pPr>
              <w:spacing w:after="0"/>
              <w:jc w:val="center"/>
              <w:rPr>
                <w:rFonts w:ascii="Arial" w:eastAsia="Times New Roman" w:hAnsi="Arial" w:cs="Arial"/>
                <w:sz w:val="16"/>
                <w:szCs w:val="16"/>
              </w:rPr>
            </w:pPr>
          </w:p>
          <w:p w:rsidR="000A5227" w:rsidRDefault="000A5227" w:rsidP="00C50844">
            <w:pPr>
              <w:spacing w:after="0"/>
              <w:jc w:val="center"/>
              <w:rPr>
                <w:rFonts w:ascii="Arial" w:eastAsia="Times New Roman" w:hAnsi="Arial" w:cs="Arial"/>
                <w:sz w:val="16"/>
                <w:szCs w:val="16"/>
              </w:rPr>
            </w:pPr>
            <w:r>
              <w:rPr>
                <w:rFonts w:ascii="Arial" w:eastAsia="Times New Roman" w:hAnsi="Arial" w:cs="Arial"/>
                <w:sz w:val="16"/>
                <w:szCs w:val="16"/>
              </w:rPr>
              <w:t>COD. 14</w:t>
            </w:r>
          </w:p>
        </w:tc>
        <w:tc>
          <w:tcPr>
            <w:tcW w:w="1424" w:type="dxa"/>
            <w:tcBorders>
              <w:top w:val="single" w:sz="4" w:space="0" w:color="auto"/>
              <w:left w:val="single" w:sz="4" w:space="0" w:color="auto"/>
              <w:bottom w:val="single" w:sz="4" w:space="0" w:color="auto"/>
              <w:right w:val="single" w:sz="4" w:space="0" w:color="auto"/>
            </w:tcBorders>
            <w:vAlign w:val="center"/>
            <w:hideMark/>
          </w:tcPr>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Saída de emergência</w:t>
            </w:r>
          </w:p>
        </w:tc>
        <w:tc>
          <w:tcPr>
            <w:tcW w:w="3233" w:type="dxa"/>
            <w:tcBorders>
              <w:top w:val="single" w:sz="4" w:space="0" w:color="auto"/>
              <w:left w:val="single" w:sz="4" w:space="0" w:color="auto"/>
              <w:bottom w:val="single" w:sz="4" w:space="0" w:color="auto"/>
              <w:right w:val="single" w:sz="4" w:space="0" w:color="auto"/>
            </w:tcBorders>
            <w:vAlign w:val="center"/>
            <w:hideMark/>
          </w:tcPr>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Símbolo: retangular</w:t>
            </w:r>
          </w:p>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Fundo: verde</w:t>
            </w:r>
          </w:p>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Pictograma:</w:t>
            </w:r>
            <w:r>
              <w:rPr>
                <w:rFonts w:ascii="Arial" w:eastAsia="Times New Roman" w:hAnsi="Arial" w:cs="Arial"/>
                <w:sz w:val="18"/>
                <w:szCs w:val="18"/>
              </w:rPr>
              <w:t xml:space="preserve"> </w:t>
            </w:r>
            <w:r w:rsidRPr="008C34D6">
              <w:rPr>
                <w:rFonts w:ascii="Arial" w:eastAsia="Times New Roman" w:hAnsi="Arial" w:cs="Arial"/>
                <w:sz w:val="18"/>
                <w:szCs w:val="18"/>
              </w:rPr>
              <w:t>fotoluminescente</w:t>
            </w:r>
          </w:p>
        </w:tc>
        <w:tc>
          <w:tcPr>
            <w:tcW w:w="2728" w:type="dxa"/>
            <w:tcBorders>
              <w:top w:val="single" w:sz="4" w:space="0" w:color="auto"/>
              <w:left w:val="single" w:sz="4" w:space="0" w:color="auto"/>
              <w:bottom w:val="single" w:sz="4" w:space="0" w:color="auto"/>
              <w:right w:val="single" w:sz="4" w:space="0" w:color="auto"/>
            </w:tcBorders>
            <w:vAlign w:val="center"/>
            <w:hideMark/>
          </w:tcPr>
          <w:p w:rsidR="000A5227" w:rsidRPr="008C34D6" w:rsidRDefault="000A5227" w:rsidP="00C50844">
            <w:pPr>
              <w:spacing w:after="0"/>
              <w:jc w:val="center"/>
              <w:rPr>
                <w:rFonts w:ascii="Arial" w:eastAsia="Times New Roman" w:hAnsi="Arial" w:cs="Arial"/>
                <w:sz w:val="18"/>
                <w:szCs w:val="18"/>
              </w:rPr>
            </w:pPr>
            <w:r w:rsidRPr="008C34D6">
              <w:rPr>
                <w:rFonts w:ascii="Arial" w:eastAsia="Times New Roman" w:hAnsi="Arial" w:cs="Arial"/>
                <w:sz w:val="18"/>
                <w:szCs w:val="18"/>
              </w:rPr>
              <w:t xml:space="preserve"> Indicação de uma saída de emergência a ser afixada</w:t>
            </w:r>
            <w:r>
              <w:rPr>
                <w:rFonts w:ascii="Arial" w:eastAsia="Times New Roman" w:hAnsi="Arial" w:cs="Arial"/>
                <w:sz w:val="18"/>
                <w:szCs w:val="18"/>
              </w:rPr>
              <w:t xml:space="preserve"> acima da porta, para indicar o </w:t>
            </w:r>
            <w:r w:rsidRPr="008C34D6">
              <w:rPr>
                <w:rFonts w:ascii="Arial" w:eastAsia="Times New Roman" w:hAnsi="Arial" w:cs="Arial"/>
                <w:sz w:val="18"/>
                <w:szCs w:val="18"/>
              </w:rPr>
              <w:t>seu acesso</w:t>
            </w:r>
          </w:p>
        </w:tc>
      </w:tr>
      <w:tr w:rsidR="00590EC4" w:rsidTr="00C50844">
        <w:tc>
          <w:tcPr>
            <w:tcW w:w="1852" w:type="dxa"/>
            <w:tcBorders>
              <w:top w:val="single" w:sz="4" w:space="0" w:color="auto"/>
              <w:left w:val="single" w:sz="4" w:space="0" w:color="auto"/>
              <w:bottom w:val="single" w:sz="4" w:space="0" w:color="auto"/>
              <w:right w:val="single" w:sz="4" w:space="0" w:color="auto"/>
            </w:tcBorders>
            <w:vAlign w:val="center"/>
          </w:tcPr>
          <w:p w:rsidR="00590EC4" w:rsidRPr="00FA6395" w:rsidRDefault="00662677" w:rsidP="00590EC4">
            <w:pPr>
              <w:pStyle w:val="SemEspaamento"/>
              <w:rPr>
                <w:rFonts w:ascii="Arial Narrow" w:hAnsi="Arial Narrow" w:cs="Arial,Bold"/>
                <w:sz w:val="18"/>
                <w:szCs w:val="18"/>
              </w:rPr>
            </w:pPr>
            <w:r>
              <w:rPr>
                <w:rFonts w:ascii="Arial Narrow" w:hAnsi="Arial Narrow"/>
                <w:noProof/>
                <w:sz w:val="18"/>
                <w:szCs w:val="18"/>
              </w:rPr>
              <w:pict w14:anchorId="6D3871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6pt;margin-top:-3.9pt;width:68.25pt;height:25.5pt;z-index:251663360;mso-position-horizontal-relative:text;mso-position-vertical-relative:text">
                  <v:imagedata r:id="rId11" o:title=""/>
                  <w10:wrap type="square"/>
                </v:shape>
              </w:pict>
            </w:r>
          </w:p>
          <w:p w:rsidR="00590EC4" w:rsidRPr="00FA6395" w:rsidRDefault="00590EC4" w:rsidP="00590EC4">
            <w:pPr>
              <w:pStyle w:val="SemEspaamento"/>
              <w:jc w:val="center"/>
              <w:rPr>
                <w:rFonts w:ascii="Arial Narrow" w:hAnsi="Arial Narrow" w:cs="Arial,Bold"/>
                <w:sz w:val="18"/>
                <w:szCs w:val="18"/>
              </w:rPr>
            </w:pPr>
            <w:r w:rsidRPr="00FA6395">
              <w:rPr>
                <w:rFonts w:ascii="Arial Narrow" w:hAnsi="Arial Narrow" w:cs="Arial,Bold"/>
                <w:sz w:val="18"/>
                <w:szCs w:val="18"/>
              </w:rPr>
              <w:t>Exemplo 01:</w:t>
            </w:r>
          </w:p>
          <w:p w:rsidR="00590EC4" w:rsidRPr="00FA6395" w:rsidRDefault="00590EC4" w:rsidP="00590EC4">
            <w:pPr>
              <w:pStyle w:val="SemEspaamento"/>
              <w:jc w:val="center"/>
              <w:rPr>
                <w:rFonts w:ascii="Arial Narrow" w:hAnsi="Arial Narrow" w:cs="Arial,Bold"/>
                <w:sz w:val="18"/>
                <w:szCs w:val="18"/>
              </w:rPr>
            </w:pPr>
          </w:p>
          <w:p w:rsidR="00590EC4" w:rsidRPr="00FA6395" w:rsidRDefault="00A72084" w:rsidP="00590EC4">
            <w:pPr>
              <w:pStyle w:val="SemEspaamento"/>
              <w:jc w:val="center"/>
              <w:rPr>
                <w:rFonts w:ascii="Arial Narrow" w:hAnsi="Arial Narrow" w:cs="Arial,Bold"/>
                <w:sz w:val="18"/>
                <w:szCs w:val="18"/>
              </w:rPr>
            </w:pPr>
            <w:r>
              <w:rPr>
                <w:rFonts w:ascii="Arial Narrow" w:hAnsi="Arial Narrow" w:cs="Arial,Bold"/>
                <w:sz w:val="18"/>
                <w:szCs w:val="18"/>
              </w:rPr>
              <w:pict w14:anchorId="2968EAB1">
                <v:shape id="_x0000_i1025" type="#_x0000_t75" style="width:78.45pt;height:36.55pt">
                  <v:imagedata r:id="rId12" o:title=""/>
                </v:shape>
              </w:pict>
            </w:r>
          </w:p>
          <w:p w:rsidR="00590EC4" w:rsidRPr="00FA6395" w:rsidRDefault="00590EC4" w:rsidP="00590EC4">
            <w:pPr>
              <w:pStyle w:val="SemEspaamento"/>
              <w:jc w:val="center"/>
              <w:rPr>
                <w:rFonts w:ascii="Arial Narrow" w:hAnsi="Arial Narrow" w:cs="Arial,Bold"/>
                <w:sz w:val="18"/>
                <w:szCs w:val="18"/>
              </w:rPr>
            </w:pPr>
          </w:p>
          <w:p w:rsidR="00590EC4" w:rsidRPr="00FA6395" w:rsidRDefault="00590EC4" w:rsidP="00590EC4">
            <w:pPr>
              <w:pStyle w:val="SemEspaamento"/>
              <w:jc w:val="center"/>
              <w:rPr>
                <w:rFonts w:ascii="Arial Narrow" w:hAnsi="Arial Narrow" w:cs="Arial,Bold"/>
                <w:sz w:val="18"/>
                <w:szCs w:val="18"/>
              </w:rPr>
            </w:pPr>
            <w:r w:rsidRPr="00FA6395">
              <w:rPr>
                <w:rFonts w:ascii="Arial Narrow" w:hAnsi="Arial Narrow" w:cs="Arial,Bold"/>
                <w:sz w:val="18"/>
                <w:szCs w:val="18"/>
              </w:rPr>
              <w:t>Exemplo 02:</w:t>
            </w:r>
          </w:p>
          <w:p w:rsidR="00590EC4" w:rsidRPr="00FA6395" w:rsidRDefault="00590EC4" w:rsidP="00590EC4">
            <w:pPr>
              <w:pStyle w:val="SemEspaamento"/>
              <w:jc w:val="center"/>
              <w:rPr>
                <w:rFonts w:ascii="Arial Narrow" w:hAnsi="Arial Narrow" w:cs="Arial,Bold"/>
                <w:sz w:val="18"/>
                <w:szCs w:val="18"/>
              </w:rPr>
            </w:pPr>
          </w:p>
          <w:p w:rsidR="00590EC4" w:rsidRPr="00FA6395" w:rsidRDefault="00662677" w:rsidP="00590EC4">
            <w:pPr>
              <w:pStyle w:val="SemEspaamento"/>
              <w:jc w:val="center"/>
              <w:rPr>
                <w:rFonts w:ascii="Arial Narrow" w:hAnsi="Arial Narrow" w:cs="Arial,Bold"/>
                <w:sz w:val="18"/>
                <w:szCs w:val="18"/>
              </w:rPr>
            </w:pPr>
            <w:r>
              <w:rPr>
                <w:rFonts w:ascii="Arial Narrow" w:hAnsi="Arial Narrow" w:cs="Arial,Bold"/>
                <w:sz w:val="18"/>
                <w:szCs w:val="18"/>
              </w:rPr>
              <w:pict w14:anchorId="39005241">
                <v:shape id="_x0000_i1026" type="#_x0000_t75" style="width:63.95pt;height:34.95pt">
                  <v:imagedata r:id="rId13" o:title=""/>
                </v:shape>
              </w:pict>
            </w:r>
          </w:p>
          <w:p w:rsidR="00590EC4" w:rsidRPr="00FA6395" w:rsidRDefault="00590EC4" w:rsidP="00590EC4">
            <w:pPr>
              <w:pStyle w:val="SemEspaamento"/>
              <w:jc w:val="center"/>
              <w:rPr>
                <w:rFonts w:ascii="Arial Narrow" w:hAnsi="Arial Narrow" w:cs="Arial,Bold"/>
                <w:sz w:val="18"/>
                <w:szCs w:val="18"/>
              </w:rPr>
            </w:pPr>
            <w:r>
              <w:rPr>
                <w:rFonts w:ascii="Arial Narrow" w:hAnsi="Arial Narrow" w:cs="Arial,Bold"/>
                <w:sz w:val="18"/>
                <w:szCs w:val="18"/>
              </w:rPr>
              <w:t>COD. 17</w:t>
            </w:r>
          </w:p>
        </w:tc>
        <w:tc>
          <w:tcPr>
            <w:tcW w:w="1424" w:type="dxa"/>
            <w:tcBorders>
              <w:top w:val="single" w:sz="4" w:space="0" w:color="auto"/>
              <w:left w:val="single" w:sz="4" w:space="0" w:color="auto"/>
              <w:bottom w:val="single" w:sz="4" w:space="0" w:color="auto"/>
              <w:right w:val="single" w:sz="4" w:space="0" w:color="auto"/>
            </w:tcBorders>
            <w:vAlign w:val="center"/>
          </w:tcPr>
          <w:p w:rsidR="00590EC4" w:rsidRPr="00FA6395" w:rsidRDefault="00590EC4" w:rsidP="00590EC4">
            <w:pPr>
              <w:pStyle w:val="SemEspaamento"/>
              <w:jc w:val="center"/>
              <w:rPr>
                <w:rFonts w:ascii="Arial Narrow" w:hAnsi="Arial Narrow" w:cs="Arial"/>
                <w:sz w:val="18"/>
                <w:szCs w:val="18"/>
              </w:rPr>
            </w:pPr>
            <w:r w:rsidRPr="00FA6395">
              <w:rPr>
                <w:rFonts w:ascii="Arial Narrow" w:hAnsi="Arial Narrow" w:cs="Arial"/>
                <w:sz w:val="18"/>
                <w:szCs w:val="18"/>
              </w:rPr>
              <w:t>Saída de emergência</w:t>
            </w:r>
          </w:p>
        </w:tc>
        <w:tc>
          <w:tcPr>
            <w:tcW w:w="3233" w:type="dxa"/>
            <w:tcBorders>
              <w:top w:val="single" w:sz="4" w:space="0" w:color="auto"/>
              <w:left w:val="single" w:sz="4" w:space="0" w:color="auto"/>
              <w:bottom w:val="single" w:sz="4" w:space="0" w:color="auto"/>
              <w:right w:val="single" w:sz="4" w:space="0" w:color="auto"/>
            </w:tcBorders>
            <w:vAlign w:val="center"/>
          </w:tcPr>
          <w:p w:rsidR="00590EC4" w:rsidRPr="00FA6395" w:rsidRDefault="00590EC4" w:rsidP="00590EC4">
            <w:pPr>
              <w:autoSpaceDE w:val="0"/>
              <w:autoSpaceDN w:val="0"/>
              <w:adjustRightInd w:val="0"/>
              <w:spacing w:after="0" w:line="240" w:lineRule="auto"/>
              <w:jc w:val="center"/>
              <w:rPr>
                <w:rFonts w:ascii="Arial Narrow" w:hAnsi="Arial Narrow" w:cs="Arial"/>
                <w:sz w:val="18"/>
                <w:szCs w:val="18"/>
                <w:lang w:eastAsia="pt-BR"/>
              </w:rPr>
            </w:pPr>
            <w:r w:rsidRPr="00FA6395">
              <w:rPr>
                <w:rFonts w:ascii="Arial Narrow" w:hAnsi="Arial Narrow" w:cs="Arial"/>
                <w:sz w:val="18"/>
                <w:szCs w:val="18"/>
                <w:lang w:eastAsia="pt-BR"/>
              </w:rPr>
              <w:t>Símbolo: retangular</w:t>
            </w:r>
          </w:p>
          <w:p w:rsidR="00590EC4" w:rsidRPr="00FA6395" w:rsidRDefault="00590EC4" w:rsidP="00590EC4">
            <w:pPr>
              <w:autoSpaceDE w:val="0"/>
              <w:autoSpaceDN w:val="0"/>
              <w:adjustRightInd w:val="0"/>
              <w:spacing w:after="0" w:line="240" w:lineRule="auto"/>
              <w:jc w:val="center"/>
              <w:rPr>
                <w:rFonts w:ascii="Arial Narrow" w:hAnsi="Arial Narrow" w:cs="Arial"/>
                <w:sz w:val="18"/>
                <w:szCs w:val="18"/>
                <w:lang w:eastAsia="pt-BR"/>
              </w:rPr>
            </w:pPr>
            <w:r w:rsidRPr="00FA6395">
              <w:rPr>
                <w:rFonts w:ascii="Arial Narrow" w:hAnsi="Arial Narrow" w:cs="Arial"/>
                <w:sz w:val="18"/>
                <w:szCs w:val="18"/>
                <w:lang w:eastAsia="pt-BR"/>
              </w:rPr>
              <w:t>Fundo: verde</w:t>
            </w:r>
          </w:p>
          <w:p w:rsidR="00590EC4" w:rsidRPr="00FA6395" w:rsidRDefault="00590EC4" w:rsidP="00590EC4">
            <w:pPr>
              <w:autoSpaceDE w:val="0"/>
              <w:autoSpaceDN w:val="0"/>
              <w:adjustRightInd w:val="0"/>
              <w:spacing w:after="0" w:line="240" w:lineRule="auto"/>
              <w:jc w:val="center"/>
              <w:rPr>
                <w:rFonts w:ascii="Arial Narrow" w:hAnsi="Arial Narrow" w:cs="Arial"/>
                <w:sz w:val="18"/>
                <w:szCs w:val="18"/>
                <w:lang w:eastAsia="pt-BR"/>
              </w:rPr>
            </w:pPr>
            <w:r w:rsidRPr="00FA6395">
              <w:rPr>
                <w:rFonts w:ascii="Arial Narrow" w:hAnsi="Arial Narrow" w:cs="Arial"/>
                <w:sz w:val="18"/>
                <w:szCs w:val="18"/>
                <w:lang w:eastAsia="pt-BR"/>
              </w:rPr>
              <w:t>Mensagem “SAÍDA” e ou</w:t>
            </w:r>
          </w:p>
          <w:p w:rsidR="00590EC4" w:rsidRPr="00FA6395" w:rsidRDefault="00590EC4" w:rsidP="00590EC4">
            <w:pPr>
              <w:autoSpaceDE w:val="0"/>
              <w:autoSpaceDN w:val="0"/>
              <w:adjustRightInd w:val="0"/>
              <w:spacing w:after="0" w:line="240" w:lineRule="auto"/>
              <w:jc w:val="center"/>
              <w:rPr>
                <w:rFonts w:ascii="Arial Narrow" w:hAnsi="Arial Narrow" w:cs="Arial"/>
                <w:sz w:val="18"/>
                <w:szCs w:val="18"/>
                <w:lang w:eastAsia="pt-BR"/>
              </w:rPr>
            </w:pPr>
            <w:r w:rsidRPr="00FA6395">
              <w:rPr>
                <w:rFonts w:ascii="Arial Narrow" w:hAnsi="Arial Narrow" w:cs="Arial"/>
                <w:sz w:val="18"/>
                <w:szCs w:val="18"/>
                <w:lang w:eastAsia="pt-BR"/>
              </w:rPr>
              <w:t>pictograma e ou seta</w:t>
            </w:r>
          </w:p>
          <w:p w:rsidR="00590EC4" w:rsidRPr="00FA6395" w:rsidRDefault="00590EC4" w:rsidP="00590EC4">
            <w:pPr>
              <w:autoSpaceDE w:val="0"/>
              <w:autoSpaceDN w:val="0"/>
              <w:adjustRightInd w:val="0"/>
              <w:spacing w:after="0" w:line="240" w:lineRule="auto"/>
              <w:jc w:val="center"/>
              <w:rPr>
                <w:rFonts w:ascii="Arial Narrow" w:hAnsi="Arial Narrow" w:cs="Arial"/>
                <w:sz w:val="18"/>
                <w:szCs w:val="18"/>
                <w:lang w:eastAsia="pt-BR"/>
              </w:rPr>
            </w:pPr>
            <w:r w:rsidRPr="00FA6395">
              <w:rPr>
                <w:rFonts w:ascii="Arial Narrow" w:hAnsi="Arial Narrow" w:cs="Arial"/>
                <w:sz w:val="18"/>
                <w:szCs w:val="18"/>
                <w:lang w:eastAsia="pt-BR"/>
              </w:rPr>
              <w:t>direcional:</w:t>
            </w:r>
          </w:p>
          <w:p w:rsidR="00590EC4" w:rsidRPr="00FA6395" w:rsidRDefault="00590EC4" w:rsidP="00590EC4">
            <w:pPr>
              <w:autoSpaceDE w:val="0"/>
              <w:autoSpaceDN w:val="0"/>
              <w:adjustRightInd w:val="0"/>
              <w:spacing w:after="0" w:line="240" w:lineRule="auto"/>
              <w:jc w:val="center"/>
              <w:rPr>
                <w:rFonts w:ascii="Arial Narrow" w:hAnsi="Arial Narrow" w:cs="Arial"/>
                <w:sz w:val="18"/>
                <w:szCs w:val="18"/>
                <w:lang w:eastAsia="pt-BR"/>
              </w:rPr>
            </w:pPr>
            <w:r w:rsidRPr="00FA6395">
              <w:rPr>
                <w:rFonts w:ascii="Arial Narrow" w:hAnsi="Arial Narrow" w:cs="Arial"/>
                <w:sz w:val="18"/>
                <w:szCs w:val="18"/>
                <w:lang w:eastAsia="pt-BR"/>
              </w:rPr>
              <w:t>fotoluminescente, com</w:t>
            </w:r>
          </w:p>
          <w:p w:rsidR="00590EC4" w:rsidRPr="00FA6395" w:rsidRDefault="00590EC4" w:rsidP="00590EC4">
            <w:pPr>
              <w:autoSpaceDE w:val="0"/>
              <w:autoSpaceDN w:val="0"/>
              <w:adjustRightInd w:val="0"/>
              <w:spacing w:after="0" w:line="240" w:lineRule="auto"/>
              <w:jc w:val="center"/>
              <w:rPr>
                <w:rFonts w:ascii="Arial Narrow" w:hAnsi="Arial Narrow" w:cs="Arial"/>
                <w:sz w:val="18"/>
                <w:szCs w:val="18"/>
                <w:lang w:eastAsia="pt-BR"/>
              </w:rPr>
            </w:pPr>
            <w:r w:rsidRPr="00FA6395">
              <w:rPr>
                <w:rFonts w:ascii="Arial Narrow" w:hAnsi="Arial Narrow" w:cs="Arial"/>
                <w:sz w:val="18"/>
                <w:szCs w:val="18"/>
                <w:lang w:eastAsia="pt-BR"/>
              </w:rPr>
              <w:t>altura de letra sempre</w:t>
            </w:r>
          </w:p>
          <w:p w:rsidR="00590EC4" w:rsidRPr="00FA6395" w:rsidRDefault="00590EC4" w:rsidP="00590EC4">
            <w:pPr>
              <w:pStyle w:val="SemEspaamento"/>
              <w:jc w:val="center"/>
              <w:rPr>
                <w:rFonts w:ascii="Arial Narrow" w:hAnsi="Arial Narrow" w:cs="Arial"/>
                <w:sz w:val="18"/>
                <w:szCs w:val="18"/>
              </w:rPr>
            </w:pPr>
            <w:r w:rsidRPr="00FA6395">
              <w:rPr>
                <w:rFonts w:ascii="Arial Narrow" w:hAnsi="Arial Narrow" w:cs="Arial"/>
                <w:sz w:val="18"/>
                <w:szCs w:val="18"/>
                <w:lang w:eastAsia="pt-BR"/>
              </w:rPr>
              <w:t>&gt; 50 mm</w:t>
            </w:r>
          </w:p>
        </w:tc>
        <w:tc>
          <w:tcPr>
            <w:tcW w:w="2728" w:type="dxa"/>
            <w:tcBorders>
              <w:top w:val="single" w:sz="4" w:space="0" w:color="auto"/>
              <w:left w:val="single" w:sz="4" w:space="0" w:color="auto"/>
              <w:bottom w:val="single" w:sz="4" w:space="0" w:color="auto"/>
              <w:right w:val="single" w:sz="4" w:space="0" w:color="auto"/>
            </w:tcBorders>
            <w:vAlign w:val="center"/>
          </w:tcPr>
          <w:p w:rsidR="00590EC4" w:rsidRPr="00FA6395" w:rsidRDefault="00590EC4" w:rsidP="00590EC4">
            <w:pPr>
              <w:autoSpaceDE w:val="0"/>
              <w:autoSpaceDN w:val="0"/>
              <w:adjustRightInd w:val="0"/>
              <w:spacing w:after="0" w:line="240" w:lineRule="auto"/>
              <w:jc w:val="center"/>
              <w:rPr>
                <w:rFonts w:ascii="Arial Narrow" w:hAnsi="Arial Narrow" w:cs="Arial"/>
                <w:sz w:val="18"/>
                <w:szCs w:val="18"/>
                <w:lang w:eastAsia="pt-BR"/>
              </w:rPr>
            </w:pPr>
            <w:r w:rsidRPr="00FA6395">
              <w:rPr>
                <w:rFonts w:ascii="Arial Narrow" w:hAnsi="Arial Narrow" w:cs="Arial"/>
                <w:sz w:val="18"/>
                <w:szCs w:val="18"/>
                <w:lang w:eastAsia="pt-BR"/>
              </w:rPr>
              <w:t>Indicação da saída de</w:t>
            </w:r>
          </w:p>
          <w:p w:rsidR="00590EC4" w:rsidRPr="00FA6395" w:rsidRDefault="00590EC4" w:rsidP="00590EC4">
            <w:pPr>
              <w:autoSpaceDE w:val="0"/>
              <w:autoSpaceDN w:val="0"/>
              <w:adjustRightInd w:val="0"/>
              <w:spacing w:after="0" w:line="240" w:lineRule="auto"/>
              <w:jc w:val="center"/>
              <w:rPr>
                <w:rFonts w:ascii="Arial Narrow" w:hAnsi="Arial Narrow" w:cs="Arial"/>
                <w:sz w:val="18"/>
                <w:szCs w:val="18"/>
                <w:lang w:eastAsia="pt-BR"/>
              </w:rPr>
            </w:pPr>
            <w:r w:rsidRPr="00FA6395">
              <w:rPr>
                <w:rFonts w:ascii="Arial Narrow" w:hAnsi="Arial Narrow" w:cs="Arial"/>
                <w:sz w:val="18"/>
                <w:szCs w:val="18"/>
                <w:lang w:eastAsia="pt-BR"/>
              </w:rPr>
              <w:t>emergência, utilizada</w:t>
            </w:r>
          </w:p>
          <w:p w:rsidR="00590EC4" w:rsidRPr="00FA6395" w:rsidRDefault="00590EC4" w:rsidP="00590EC4">
            <w:pPr>
              <w:autoSpaceDE w:val="0"/>
              <w:autoSpaceDN w:val="0"/>
              <w:adjustRightInd w:val="0"/>
              <w:spacing w:after="0" w:line="240" w:lineRule="auto"/>
              <w:jc w:val="center"/>
              <w:rPr>
                <w:rFonts w:ascii="Arial Narrow" w:hAnsi="Arial Narrow" w:cs="Arial"/>
                <w:sz w:val="18"/>
                <w:szCs w:val="18"/>
                <w:lang w:eastAsia="pt-BR"/>
              </w:rPr>
            </w:pPr>
            <w:r w:rsidRPr="00FA6395">
              <w:rPr>
                <w:rFonts w:ascii="Arial Narrow" w:hAnsi="Arial Narrow" w:cs="Arial"/>
                <w:sz w:val="18"/>
                <w:szCs w:val="18"/>
                <w:lang w:eastAsia="pt-BR"/>
              </w:rPr>
              <w:t>como complementação</w:t>
            </w:r>
          </w:p>
          <w:p w:rsidR="00590EC4" w:rsidRPr="00FA6395" w:rsidRDefault="00590EC4" w:rsidP="00590EC4">
            <w:pPr>
              <w:autoSpaceDE w:val="0"/>
              <w:autoSpaceDN w:val="0"/>
              <w:adjustRightInd w:val="0"/>
              <w:spacing w:after="0" w:line="240" w:lineRule="auto"/>
              <w:jc w:val="center"/>
              <w:rPr>
                <w:rFonts w:ascii="Arial Narrow" w:hAnsi="Arial Narrow" w:cs="Arial"/>
                <w:sz w:val="18"/>
                <w:szCs w:val="18"/>
                <w:lang w:eastAsia="pt-BR"/>
              </w:rPr>
            </w:pPr>
            <w:r w:rsidRPr="00FA6395">
              <w:rPr>
                <w:rFonts w:ascii="Arial Narrow" w:hAnsi="Arial Narrow" w:cs="Arial"/>
                <w:sz w:val="18"/>
                <w:szCs w:val="18"/>
                <w:lang w:eastAsia="pt-BR"/>
              </w:rPr>
              <w:t>do pictograma</w:t>
            </w:r>
          </w:p>
          <w:p w:rsidR="00590EC4" w:rsidRPr="00FA6395" w:rsidRDefault="00590EC4" w:rsidP="00590EC4">
            <w:pPr>
              <w:autoSpaceDE w:val="0"/>
              <w:autoSpaceDN w:val="0"/>
              <w:adjustRightInd w:val="0"/>
              <w:spacing w:after="0" w:line="240" w:lineRule="auto"/>
              <w:jc w:val="center"/>
              <w:rPr>
                <w:rFonts w:ascii="Arial Narrow" w:hAnsi="Arial Narrow" w:cs="Arial"/>
                <w:sz w:val="18"/>
                <w:szCs w:val="18"/>
                <w:lang w:eastAsia="pt-BR"/>
              </w:rPr>
            </w:pPr>
            <w:r w:rsidRPr="00FA6395">
              <w:rPr>
                <w:rFonts w:ascii="Arial Narrow" w:hAnsi="Arial Narrow" w:cs="Arial"/>
                <w:sz w:val="18"/>
                <w:szCs w:val="18"/>
                <w:lang w:eastAsia="pt-BR"/>
              </w:rPr>
              <w:t>fotoluminescente (seta</w:t>
            </w:r>
          </w:p>
          <w:p w:rsidR="00590EC4" w:rsidRPr="00FA6395" w:rsidRDefault="00590EC4" w:rsidP="00590EC4">
            <w:pPr>
              <w:pStyle w:val="SemEspaamento"/>
              <w:jc w:val="center"/>
              <w:rPr>
                <w:rFonts w:ascii="Arial Narrow" w:hAnsi="Arial Narrow" w:cs="Arial"/>
                <w:sz w:val="18"/>
                <w:szCs w:val="18"/>
              </w:rPr>
            </w:pPr>
            <w:r w:rsidRPr="00FA6395">
              <w:rPr>
                <w:rFonts w:ascii="Arial Narrow" w:hAnsi="Arial Narrow" w:cs="Arial"/>
                <w:sz w:val="18"/>
                <w:szCs w:val="18"/>
                <w:lang w:eastAsia="pt-BR"/>
              </w:rPr>
              <w:t>ou imagem, ou ambos)</w:t>
            </w:r>
          </w:p>
        </w:tc>
      </w:tr>
      <w:tr w:rsidR="00590EC4" w:rsidTr="00C50844">
        <w:tc>
          <w:tcPr>
            <w:tcW w:w="1852" w:type="dxa"/>
            <w:tcBorders>
              <w:top w:val="single" w:sz="4" w:space="0" w:color="auto"/>
              <w:left w:val="single" w:sz="4" w:space="0" w:color="auto"/>
              <w:bottom w:val="single" w:sz="4" w:space="0" w:color="auto"/>
              <w:right w:val="single" w:sz="4" w:space="0" w:color="auto"/>
            </w:tcBorders>
            <w:vAlign w:val="center"/>
          </w:tcPr>
          <w:p w:rsidR="00590EC4" w:rsidRDefault="00590EC4" w:rsidP="00590EC4">
            <w:pPr>
              <w:pStyle w:val="SemEspaamento"/>
              <w:jc w:val="center"/>
              <w:rPr>
                <w:rFonts w:ascii="Arial Narrow" w:hAnsi="Arial Narrow" w:cs="Arial,Bold"/>
                <w:sz w:val="18"/>
                <w:szCs w:val="18"/>
              </w:rPr>
            </w:pPr>
            <w:r>
              <w:rPr>
                <w:rFonts w:ascii="Arial Narrow" w:hAnsi="Arial Narrow" w:cs="Arial,Bold"/>
                <w:noProof/>
                <w:sz w:val="18"/>
                <w:szCs w:val="18"/>
                <w:lang w:eastAsia="pt-BR"/>
              </w:rPr>
              <w:drawing>
                <wp:inline distT="0" distB="0" distL="0" distR="0" wp14:anchorId="24181535" wp14:editId="4AF252D7">
                  <wp:extent cx="381000" cy="381000"/>
                  <wp:effectExtent l="0" t="0" r="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inline>
              </w:drawing>
            </w:r>
            <w:r w:rsidRPr="00F33745">
              <w:rPr>
                <w:rFonts w:ascii="Arial Narrow" w:hAnsi="Arial Narrow" w:cs="Arial,Bold"/>
                <w:sz w:val="18"/>
                <w:szCs w:val="18"/>
              </w:rPr>
              <w:t xml:space="preserve">  </w:t>
            </w:r>
          </w:p>
          <w:p w:rsidR="00590EC4" w:rsidRPr="00F33745" w:rsidRDefault="00590EC4" w:rsidP="00590EC4">
            <w:pPr>
              <w:pStyle w:val="SemEspaamento"/>
              <w:jc w:val="center"/>
              <w:rPr>
                <w:rFonts w:ascii="Arial Narrow" w:hAnsi="Arial Narrow" w:cs="Arial,Bold"/>
                <w:sz w:val="18"/>
                <w:szCs w:val="18"/>
              </w:rPr>
            </w:pPr>
            <w:r>
              <w:rPr>
                <w:rFonts w:ascii="Arial Narrow" w:hAnsi="Arial Narrow" w:cs="Arial,Bold"/>
                <w:sz w:val="18"/>
                <w:szCs w:val="18"/>
              </w:rPr>
              <w:t xml:space="preserve">COD. </w:t>
            </w:r>
            <w:r w:rsidRPr="00F33745">
              <w:rPr>
                <w:rFonts w:ascii="Arial Narrow" w:hAnsi="Arial Narrow" w:cs="Arial,Bold"/>
                <w:sz w:val="18"/>
                <w:szCs w:val="18"/>
              </w:rPr>
              <w:t>20</w:t>
            </w:r>
          </w:p>
        </w:tc>
        <w:tc>
          <w:tcPr>
            <w:tcW w:w="1424"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Alarme sonoro</w:t>
            </w:r>
          </w:p>
        </w:tc>
        <w:tc>
          <w:tcPr>
            <w:tcW w:w="3233"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Símbolo: quadrado</w:t>
            </w:r>
          </w:p>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Fundo: vermelha</w:t>
            </w:r>
          </w:p>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Pictograma: fotoluminescente</w:t>
            </w:r>
          </w:p>
        </w:tc>
        <w:tc>
          <w:tcPr>
            <w:tcW w:w="2728"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Bold"/>
                <w:sz w:val="18"/>
                <w:szCs w:val="18"/>
              </w:rPr>
            </w:pPr>
            <w:r w:rsidRPr="00F33745">
              <w:rPr>
                <w:rFonts w:ascii="Arial Narrow" w:hAnsi="Arial Narrow" w:cs="Arial"/>
                <w:sz w:val="18"/>
                <w:szCs w:val="18"/>
              </w:rPr>
              <w:t>Indicação do local de instalação do alarme de incêndio</w:t>
            </w:r>
          </w:p>
        </w:tc>
      </w:tr>
      <w:tr w:rsidR="00590EC4" w:rsidTr="00C50844">
        <w:tc>
          <w:tcPr>
            <w:tcW w:w="1852" w:type="dxa"/>
            <w:tcBorders>
              <w:top w:val="single" w:sz="4" w:space="0" w:color="auto"/>
              <w:left w:val="single" w:sz="4" w:space="0" w:color="auto"/>
              <w:bottom w:val="single" w:sz="4" w:space="0" w:color="auto"/>
              <w:right w:val="single" w:sz="4" w:space="0" w:color="auto"/>
            </w:tcBorders>
            <w:vAlign w:val="center"/>
          </w:tcPr>
          <w:p w:rsidR="00590EC4" w:rsidRDefault="00590EC4" w:rsidP="00590EC4">
            <w:pPr>
              <w:pStyle w:val="SemEspaamento"/>
              <w:jc w:val="center"/>
              <w:rPr>
                <w:rFonts w:ascii="Arial Narrow" w:hAnsi="Arial Narrow" w:cs="Arial,Bold"/>
                <w:sz w:val="18"/>
                <w:szCs w:val="18"/>
              </w:rPr>
            </w:pPr>
            <w:r>
              <w:rPr>
                <w:rFonts w:ascii="Arial Narrow" w:hAnsi="Arial Narrow" w:cs="Arial,Bold"/>
                <w:noProof/>
                <w:sz w:val="18"/>
                <w:szCs w:val="18"/>
                <w:lang w:eastAsia="pt-BR"/>
              </w:rPr>
              <w:drawing>
                <wp:inline distT="0" distB="0" distL="0" distR="0" wp14:anchorId="4D60F1F9" wp14:editId="1B2FBE91">
                  <wp:extent cx="466725" cy="447675"/>
                  <wp:effectExtent l="0" t="0" r="9525" b="9525"/>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b="34296"/>
                          <a:stretch>
                            <a:fillRect/>
                          </a:stretch>
                        </pic:blipFill>
                        <pic:spPr bwMode="auto">
                          <a:xfrm>
                            <a:off x="0" y="0"/>
                            <a:ext cx="466725" cy="447675"/>
                          </a:xfrm>
                          <a:prstGeom prst="rect">
                            <a:avLst/>
                          </a:prstGeom>
                          <a:noFill/>
                          <a:ln>
                            <a:noFill/>
                          </a:ln>
                        </pic:spPr>
                      </pic:pic>
                    </a:graphicData>
                  </a:graphic>
                </wp:inline>
              </w:drawing>
            </w:r>
            <w:r w:rsidRPr="00F33745">
              <w:rPr>
                <w:rFonts w:ascii="Arial Narrow" w:hAnsi="Arial Narrow" w:cs="Arial,Bold"/>
                <w:sz w:val="18"/>
                <w:szCs w:val="18"/>
              </w:rPr>
              <w:t xml:space="preserve"> </w:t>
            </w:r>
          </w:p>
          <w:p w:rsidR="00590EC4" w:rsidRPr="00F33745" w:rsidRDefault="00590EC4" w:rsidP="00590EC4">
            <w:pPr>
              <w:pStyle w:val="SemEspaamento"/>
              <w:jc w:val="center"/>
              <w:rPr>
                <w:rFonts w:ascii="Arial Narrow" w:hAnsi="Arial Narrow" w:cs="Arial,Bold"/>
                <w:sz w:val="18"/>
                <w:szCs w:val="18"/>
              </w:rPr>
            </w:pPr>
            <w:r>
              <w:rPr>
                <w:rFonts w:ascii="Arial Narrow" w:hAnsi="Arial Narrow" w:cs="Arial,Bold"/>
                <w:sz w:val="18"/>
                <w:szCs w:val="18"/>
              </w:rPr>
              <w:t xml:space="preserve">COD. </w:t>
            </w:r>
            <w:r w:rsidRPr="00F33745">
              <w:rPr>
                <w:rFonts w:ascii="Arial Narrow" w:hAnsi="Arial Narrow" w:cs="Arial,Bold"/>
                <w:sz w:val="18"/>
                <w:szCs w:val="18"/>
              </w:rPr>
              <w:t xml:space="preserve"> 21</w:t>
            </w:r>
          </w:p>
        </w:tc>
        <w:tc>
          <w:tcPr>
            <w:tcW w:w="1424"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Comando manual de alarme</w:t>
            </w:r>
          </w:p>
        </w:tc>
        <w:tc>
          <w:tcPr>
            <w:tcW w:w="3233"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Símbolo: quadrado</w:t>
            </w:r>
          </w:p>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Fundo: vermelha</w:t>
            </w:r>
          </w:p>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Pictograma: fotoluminescente</w:t>
            </w:r>
          </w:p>
        </w:tc>
        <w:tc>
          <w:tcPr>
            <w:tcW w:w="2728"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Ponto de acionamento de alarme de incêndio</w:t>
            </w:r>
          </w:p>
          <w:p w:rsidR="00590EC4" w:rsidRPr="008C34D6" w:rsidRDefault="00590EC4" w:rsidP="00590EC4">
            <w:pPr>
              <w:spacing w:after="0"/>
              <w:jc w:val="center"/>
              <w:rPr>
                <w:rFonts w:ascii="Arial" w:eastAsia="Times New Roman" w:hAnsi="Arial" w:cs="Arial"/>
                <w:sz w:val="18"/>
                <w:szCs w:val="18"/>
              </w:rPr>
            </w:pPr>
            <w:r w:rsidRPr="00F33745">
              <w:rPr>
                <w:rFonts w:ascii="Arial Narrow" w:hAnsi="Arial Narrow" w:cs="Arial"/>
                <w:sz w:val="18"/>
                <w:szCs w:val="18"/>
              </w:rPr>
              <w:t>Deve vir sempre acompanhado de uma mensagem escrita, designando o equipamento acionado por aquele ponto</w:t>
            </w:r>
          </w:p>
        </w:tc>
      </w:tr>
      <w:tr w:rsidR="00590EC4" w:rsidTr="00C50844">
        <w:tc>
          <w:tcPr>
            <w:tcW w:w="1852" w:type="dxa"/>
            <w:tcBorders>
              <w:top w:val="single" w:sz="4" w:space="0" w:color="auto"/>
              <w:left w:val="single" w:sz="4" w:space="0" w:color="auto"/>
              <w:bottom w:val="single" w:sz="4" w:space="0" w:color="auto"/>
              <w:right w:val="single" w:sz="4" w:space="0" w:color="auto"/>
            </w:tcBorders>
            <w:vAlign w:val="center"/>
          </w:tcPr>
          <w:p w:rsidR="00590EC4" w:rsidRDefault="00590EC4" w:rsidP="00590EC4">
            <w:pPr>
              <w:pStyle w:val="SemEspaamento"/>
              <w:jc w:val="center"/>
              <w:rPr>
                <w:rFonts w:ascii="Arial Narrow" w:hAnsi="Arial Narrow" w:cs="Arial,Bold"/>
                <w:sz w:val="18"/>
                <w:szCs w:val="18"/>
              </w:rPr>
            </w:pPr>
            <w:r>
              <w:rPr>
                <w:rFonts w:ascii="Arial Narrow" w:hAnsi="Arial Narrow" w:cs="Arial,Bold"/>
                <w:noProof/>
                <w:sz w:val="18"/>
                <w:szCs w:val="18"/>
                <w:lang w:eastAsia="pt-BR"/>
              </w:rPr>
              <w:lastRenderedPageBreak/>
              <w:drawing>
                <wp:inline distT="0" distB="0" distL="0" distR="0" wp14:anchorId="11AE83BD" wp14:editId="6F00B2F0">
                  <wp:extent cx="352425" cy="523875"/>
                  <wp:effectExtent l="0" t="0" r="9525" b="9525"/>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2425" cy="523875"/>
                          </a:xfrm>
                          <a:prstGeom prst="rect">
                            <a:avLst/>
                          </a:prstGeom>
                          <a:noFill/>
                          <a:ln>
                            <a:noFill/>
                          </a:ln>
                        </pic:spPr>
                      </pic:pic>
                    </a:graphicData>
                  </a:graphic>
                </wp:inline>
              </w:drawing>
            </w:r>
            <w:r w:rsidRPr="00F33745">
              <w:rPr>
                <w:rFonts w:ascii="Arial Narrow" w:hAnsi="Arial Narrow" w:cs="Arial,Bold"/>
                <w:sz w:val="18"/>
                <w:szCs w:val="18"/>
              </w:rPr>
              <w:t xml:space="preserve"> </w:t>
            </w:r>
          </w:p>
          <w:p w:rsidR="00590EC4" w:rsidRPr="00F33745" w:rsidRDefault="00590EC4" w:rsidP="00590EC4">
            <w:pPr>
              <w:pStyle w:val="SemEspaamento"/>
              <w:jc w:val="center"/>
              <w:rPr>
                <w:rFonts w:ascii="Arial Narrow" w:hAnsi="Arial Narrow" w:cs="Arial,Bold"/>
                <w:sz w:val="18"/>
                <w:szCs w:val="18"/>
              </w:rPr>
            </w:pPr>
            <w:r>
              <w:rPr>
                <w:rFonts w:ascii="Arial Narrow" w:hAnsi="Arial Narrow" w:cs="Arial,Bold"/>
                <w:sz w:val="18"/>
                <w:szCs w:val="18"/>
              </w:rPr>
              <w:t>COD.</w:t>
            </w:r>
            <w:r w:rsidRPr="00F33745">
              <w:rPr>
                <w:rFonts w:ascii="Arial Narrow" w:hAnsi="Arial Narrow" w:cs="Arial,Bold"/>
                <w:sz w:val="18"/>
                <w:szCs w:val="18"/>
              </w:rPr>
              <w:t>21</w:t>
            </w:r>
          </w:p>
        </w:tc>
        <w:tc>
          <w:tcPr>
            <w:tcW w:w="1424"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Comando manual de bomba de incêndio</w:t>
            </w:r>
          </w:p>
        </w:tc>
        <w:tc>
          <w:tcPr>
            <w:tcW w:w="3233"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Símbolo: quadrado</w:t>
            </w:r>
          </w:p>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Fundo: vermelha</w:t>
            </w:r>
          </w:p>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Pictograma: fotoluminescente</w:t>
            </w:r>
          </w:p>
        </w:tc>
        <w:tc>
          <w:tcPr>
            <w:tcW w:w="2728" w:type="dxa"/>
            <w:tcBorders>
              <w:top w:val="single" w:sz="4" w:space="0" w:color="auto"/>
              <w:left w:val="single" w:sz="4" w:space="0" w:color="auto"/>
              <w:bottom w:val="single" w:sz="4" w:space="0" w:color="auto"/>
              <w:right w:val="single" w:sz="4" w:space="0" w:color="auto"/>
            </w:tcBorders>
            <w:vAlign w:val="center"/>
          </w:tcPr>
          <w:p w:rsidR="00590EC4" w:rsidRPr="008C34D6" w:rsidRDefault="00590EC4" w:rsidP="00590EC4">
            <w:pPr>
              <w:spacing w:after="0"/>
              <w:jc w:val="center"/>
              <w:rPr>
                <w:rFonts w:ascii="Arial" w:eastAsia="Times New Roman" w:hAnsi="Arial" w:cs="Arial"/>
                <w:sz w:val="18"/>
                <w:szCs w:val="18"/>
              </w:rPr>
            </w:pPr>
            <w:r w:rsidRPr="00F33745">
              <w:rPr>
                <w:rFonts w:ascii="Arial Narrow" w:hAnsi="Arial Narrow" w:cs="Arial"/>
                <w:sz w:val="18"/>
                <w:szCs w:val="18"/>
              </w:rPr>
              <w:t>Ponto de acionamento de bomba de incêndio Deve vir sempre acompanhado de uma mensagem escrita, designando o equipamento acionado por aquele ponto</w:t>
            </w:r>
          </w:p>
        </w:tc>
      </w:tr>
      <w:tr w:rsidR="00590EC4" w:rsidTr="00C50844">
        <w:tc>
          <w:tcPr>
            <w:tcW w:w="1852" w:type="dxa"/>
            <w:tcBorders>
              <w:top w:val="single" w:sz="4" w:space="0" w:color="auto"/>
              <w:left w:val="single" w:sz="4" w:space="0" w:color="auto"/>
              <w:bottom w:val="single" w:sz="4" w:space="0" w:color="auto"/>
              <w:right w:val="single" w:sz="4" w:space="0" w:color="auto"/>
            </w:tcBorders>
            <w:vAlign w:val="center"/>
          </w:tcPr>
          <w:p w:rsidR="00590EC4" w:rsidRDefault="00590EC4" w:rsidP="00590EC4">
            <w:pPr>
              <w:pStyle w:val="SemEspaamento"/>
              <w:jc w:val="center"/>
              <w:rPr>
                <w:rFonts w:ascii="Arial Narrow" w:hAnsi="Arial Narrow" w:cs="Arial,Bold"/>
                <w:sz w:val="18"/>
                <w:szCs w:val="18"/>
              </w:rPr>
            </w:pPr>
            <w:r>
              <w:rPr>
                <w:rFonts w:ascii="Arial Narrow" w:hAnsi="Arial Narrow" w:cs="Arial,Bold"/>
                <w:noProof/>
                <w:sz w:val="18"/>
                <w:szCs w:val="18"/>
                <w:lang w:eastAsia="pt-BR"/>
              </w:rPr>
              <w:drawing>
                <wp:inline distT="0" distB="0" distL="0" distR="0" wp14:anchorId="08DD93C2" wp14:editId="377A229D">
                  <wp:extent cx="419100" cy="419100"/>
                  <wp:effectExtent l="0" t="0" r="0"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9100" cy="419100"/>
                          </a:xfrm>
                          <a:prstGeom prst="rect">
                            <a:avLst/>
                          </a:prstGeom>
                          <a:noFill/>
                          <a:ln>
                            <a:noFill/>
                          </a:ln>
                        </pic:spPr>
                      </pic:pic>
                    </a:graphicData>
                  </a:graphic>
                </wp:inline>
              </w:drawing>
            </w:r>
            <w:r w:rsidRPr="00F33745">
              <w:rPr>
                <w:rFonts w:ascii="Arial Narrow" w:hAnsi="Arial Narrow" w:cs="Arial,Bold"/>
                <w:sz w:val="18"/>
                <w:szCs w:val="18"/>
              </w:rPr>
              <w:t xml:space="preserve"> </w:t>
            </w:r>
          </w:p>
          <w:p w:rsidR="00590EC4" w:rsidRPr="00F33745" w:rsidRDefault="00590EC4" w:rsidP="00590EC4">
            <w:pPr>
              <w:pStyle w:val="SemEspaamento"/>
              <w:jc w:val="center"/>
              <w:rPr>
                <w:rFonts w:ascii="Arial Narrow" w:hAnsi="Arial Narrow" w:cs="Arial,Bold"/>
                <w:sz w:val="18"/>
                <w:szCs w:val="18"/>
              </w:rPr>
            </w:pPr>
            <w:r>
              <w:rPr>
                <w:rFonts w:ascii="Arial Narrow" w:hAnsi="Arial Narrow" w:cs="Arial,Bold"/>
                <w:sz w:val="18"/>
                <w:szCs w:val="18"/>
              </w:rPr>
              <w:t>COD.</w:t>
            </w:r>
            <w:r w:rsidRPr="00F33745">
              <w:rPr>
                <w:rFonts w:ascii="Arial Narrow" w:hAnsi="Arial Narrow" w:cs="Arial,Bold"/>
                <w:sz w:val="18"/>
                <w:szCs w:val="18"/>
              </w:rPr>
              <w:t>23</w:t>
            </w:r>
          </w:p>
        </w:tc>
        <w:tc>
          <w:tcPr>
            <w:tcW w:w="1424"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Extintor de incêndio</w:t>
            </w:r>
          </w:p>
        </w:tc>
        <w:tc>
          <w:tcPr>
            <w:tcW w:w="3233"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Símbolo: quadrado</w:t>
            </w:r>
          </w:p>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Fundo: vermelha</w:t>
            </w:r>
          </w:p>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Pictograma: fotoluminescente</w:t>
            </w:r>
          </w:p>
        </w:tc>
        <w:tc>
          <w:tcPr>
            <w:tcW w:w="2728" w:type="dxa"/>
            <w:tcBorders>
              <w:top w:val="single" w:sz="4" w:space="0" w:color="auto"/>
              <w:left w:val="single" w:sz="4" w:space="0" w:color="auto"/>
              <w:bottom w:val="single" w:sz="4" w:space="0" w:color="auto"/>
              <w:right w:val="single" w:sz="4" w:space="0" w:color="auto"/>
            </w:tcBorders>
            <w:vAlign w:val="center"/>
          </w:tcPr>
          <w:p w:rsidR="00590EC4" w:rsidRPr="008C34D6" w:rsidRDefault="00590EC4" w:rsidP="00590EC4">
            <w:pPr>
              <w:spacing w:after="0"/>
              <w:jc w:val="center"/>
              <w:rPr>
                <w:rFonts w:ascii="Arial" w:eastAsia="Times New Roman" w:hAnsi="Arial" w:cs="Arial"/>
                <w:sz w:val="18"/>
                <w:szCs w:val="18"/>
              </w:rPr>
            </w:pPr>
            <w:r w:rsidRPr="00F33745">
              <w:rPr>
                <w:rFonts w:ascii="Arial Narrow" w:hAnsi="Arial Narrow" w:cs="Arial"/>
                <w:sz w:val="18"/>
                <w:szCs w:val="18"/>
              </w:rPr>
              <w:t>Indicação de localização dos extintores de incêndio</w:t>
            </w:r>
          </w:p>
        </w:tc>
      </w:tr>
      <w:tr w:rsidR="00590EC4" w:rsidTr="00C50844">
        <w:tc>
          <w:tcPr>
            <w:tcW w:w="1852" w:type="dxa"/>
            <w:tcBorders>
              <w:top w:val="single" w:sz="4" w:space="0" w:color="auto"/>
              <w:left w:val="single" w:sz="4" w:space="0" w:color="auto"/>
              <w:bottom w:val="single" w:sz="4" w:space="0" w:color="auto"/>
              <w:right w:val="single" w:sz="4" w:space="0" w:color="auto"/>
            </w:tcBorders>
            <w:vAlign w:val="center"/>
          </w:tcPr>
          <w:p w:rsidR="00590EC4" w:rsidRDefault="00590EC4" w:rsidP="00590EC4">
            <w:pPr>
              <w:pStyle w:val="SemEspaamento"/>
              <w:jc w:val="center"/>
              <w:rPr>
                <w:rFonts w:ascii="Arial Narrow" w:hAnsi="Arial Narrow" w:cs="Arial,Bold"/>
                <w:bCs/>
                <w:sz w:val="18"/>
                <w:szCs w:val="18"/>
              </w:rPr>
            </w:pPr>
            <w:r>
              <w:rPr>
                <w:rFonts w:ascii="Arial Narrow" w:hAnsi="Arial Narrow" w:cs="Arial,Bold"/>
                <w:bCs/>
                <w:noProof/>
                <w:sz w:val="18"/>
                <w:szCs w:val="18"/>
                <w:lang w:eastAsia="pt-BR"/>
              </w:rPr>
              <w:drawing>
                <wp:inline distT="0" distB="0" distL="0" distR="0" wp14:anchorId="638EB028" wp14:editId="7408E78A">
                  <wp:extent cx="381000" cy="38100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inline>
              </w:drawing>
            </w:r>
            <w:r w:rsidRPr="00F33745">
              <w:rPr>
                <w:rFonts w:ascii="Arial Narrow" w:hAnsi="Arial Narrow" w:cs="Arial,Bold"/>
                <w:bCs/>
                <w:sz w:val="18"/>
                <w:szCs w:val="18"/>
              </w:rPr>
              <w:t xml:space="preserve"> </w:t>
            </w:r>
          </w:p>
          <w:p w:rsidR="00590EC4" w:rsidRPr="00F33745" w:rsidRDefault="00590EC4" w:rsidP="00590EC4">
            <w:pPr>
              <w:pStyle w:val="SemEspaamento"/>
              <w:jc w:val="center"/>
              <w:rPr>
                <w:rFonts w:ascii="Arial Narrow" w:hAnsi="Arial Narrow" w:cs="Arial,Bold"/>
                <w:bCs/>
                <w:sz w:val="18"/>
                <w:szCs w:val="18"/>
              </w:rPr>
            </w:pPr>
            <w:r>
              <w:rPr>
                <w:rFonts w:ascii="Arial Narrow" w:hAnsi="Arial Narrow" w:cs="Arial,Bold"/>
                <w:bCs/>
                <w:sz w:val="18"/>
                <w:szCs w:val="18"/>
              </w:rPr>
              <w:t xml:space="preserve">COD. </w:t>
            </w:r>
            <w:r w:rsidRPr="00F33745">
              <w:rPr>
                <w:rFonts w:ascii="Arial Narrow" w:hAnsi="Arial Narrow" w:cs="Arial,Bold"/>
                <w:bCs/>
                <w:sz w:val="18"/>
                <w:szCs w:val="18"/>
              </w:rPr>
              <w:t>25</w:t>
            </w:r>
          </w:p>
        </w:tc>
        <w:tc>
          <w:tcPr>
            <w:tcW w:w="1424"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Abrigo de mangueira e hidrante</w:t>
            </w:r>
          </w:p>
        </w:tc>
        <w:tc>
          <w:tcPr>
            <w:tcW w:w="3233"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Símbolo: quadrado</w:t>
            </w:r>
          </w:p>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Fundo: vermelha</w:t>
            </w:r>
          </w:p>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Pictograma: fotoluminescente</w:t>
            </w:r>
          </w:p>
        </w:tc>
        <w:tc>
          <w:tcPr>
            <w:tcW w:w="2728" w:type="dxa"/>
            <w:tcBorders>
              <w:top w:val="single" w:sz="4" w:space="0" w:color="auto"/>
              <w:left w:val="single" w:sz="4" w:space="0" w:color="auto"/>
              <w:bottom w:val="single" w:sz="4" w:space="0" w:color="auto"/>
              <w:right w:val="single" w:sz="4" w:space="0" w:color="auto"/>
            </w:tcBorders>
            <w:vAlign w:val="center"/>
          </w:tcPr>
          <w:p w:rsidR="00590EC4" w:rsidRPr="008C34D6" w:rsidRDefault="00590EC4" w:rsidP="00590EC4">
            <w:pPr>
              <w:spacing w:after="0"/>
              <w:jc w:val="center"/>
              <w:rPr>
                <w:rFonts w:ascii="Arial" w:eastAsia="Times New Roman" w:hAnsi="Arial" w:cs="Arial"/>
                <w:sz w:val="18"/>
                <w:szCs w:val="18"/>
              </w:rPr>
            </w:pPr>
            <w:r w:rsidRPr="00F33745">
              <w:rPr>
                <w:rFonts w:ascii="Arial Narrow" w:hAnsi="Arial Narrow" w:cs="Arial"/>
                <w:sz w:val="18"/>
                <w:szCs w:val="18"/>
              </w:rPr>
              <w:t>Indicação do abrigo da mangueira de incêndio com ou sem hidrante no seu interior</w:t>
            </w:r>
          </w:p>
        </w:tc>
      </w:tr>
      <w:tr w:rsidR="00590EC4" w:rsidTr="00C50844">
        <w:tc>
          <w:tcPr>
            <w:tcW w:w="1852"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Bold"/>
                <w:sz w:val="18"/>
                <w:szCs w:val="18"/>
              </w:rPr>
            </w:pPr>
            <w:r>
              <w:rPr>
                <w:rFonts w:ascii="Arial Narrow" w:hAnsi="Arial Narrow" w:cs="Arial,Bold"/>
                <w:noProof/>
                <w:sz w:val="18"/>
                <w:szCs w:val="18"/>
                <w:lang w:eastAsia="pt-BR"/>
              </w:rPr>
              <w:drawing>
                <wp:inline distT="0" distB="0" distL="0" distR="0" wp14:anchorId="14A78063" wp14:editId="78F51520">
                  <wp:extent cx="438150" cy="428625"/>
                  <wp:effectExtent l="0" t="0" r="0" b="952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8150" cy="428625"/>
                          </a:xfrm>
                          <a:prstGeom prst="rect">
                            <a:avLst/>
                          </a:prstGeom>
                          <a:noFill/>
                          <a:ln>
                            <a:noFill/>
                          </a:ln>
                        </pic:spPr>
                      </pic:pic>
                    </a:graphicData>
                  </a:graphic>
                </wp:inline>
              </w:drawing>
            </w:r>
            <w:r w:rsidRPr="00F33745">
              <w:rPr>
                <w:rFonts w:ascii="Arial Narrow" w:hAnsi="Arial Narrow" w:cs="Arial,Bold"/>
                <w:sz w:val="18"/>
                <w:szCs w:val="18"/>
              </w:rPr>
              <w:t xml:space="preserve"> 26</w:t>
            </w:r>
          </w:p>
        </w:tc>
        <w:tc>
          <w:tcPr>
            <w:tcW w:w="1424"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Hidrante de Incêndio</w:t>
            </w:r>
          </w:p>
        </w:tc>
        <w:tc>
          <w:tcPr>
            <w:tcW w:w="3233" w:type="dxa"/>
            <w:tcBorders>
              <w:top w:val="single" w:sz="4" w:space="0" w:color="auto"/>
              <w:left w:val="single" w:sz="4" w:space="0" w:color="auto"/>
              <w:bottom w:val="single" w:sz="4" w:space="0" w:color="auto"/>
              <w:right w:val="single" w:sz="4" w:space="0" w:color="auto"/>
            </w:tcBorders>
            <w:vAlign w:val="center"/>
          </w:tcPr>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Símbolo: quadrado</w:t>
            </w:r>
          </w:p>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Fundo: vermelha</w:t>
            </w:r>
          </w:p>
          <w:p w:rsidR="00590EC4" w:rsidRPr="00F33745" w:rsidRDefault="00590EC4" w:rsidP="00590EC4">
            <w:pPr>
              <w:pStyle w:val="SemEspaamento"/>
              <w:jc w:val="center"/>
              <w:rPr>
                <w:rFonts w:ascii="Arial Narrow" w:hAnsi="Arial Narrow" w:cs="Arial"/>
                <w:sz w:val="18"/>
                <w:szCs w:val="18"/>
              </w:rPr>
            </w:pPr>
            <w:r w:rsidRPr="00F33745">
              <w:rPr>
                <w:rFonts w:ascii="Arial Narrow" w:hAnsi="Arial Narrow" w:cs="Arial"/>
                <w:sz w:val="18"/>
                <w:szCs w:val="18"/>
              </w:rPr>
              <w:t>Pictograma: fotoluminescente</w:t>
            </w:r>
          </w:p>
        </w:tc>
        <w:tc>
          <w:tcPr>
            <w:tcW w:w="2728" w:type="dxa"/>
            <w:tcBorders>
              <w:top w:val="single" w:sz="4" w:space="0" w:color="auto"/>
              <w:left w:val="single" w:sz="4" w:space="0" w:color="auto"/>
              <w:bottom w:val="single" w:sz="4" w:space="0" w:color="auto"/>
              <w:right w:val="single" w:sz="4" w:space="0" w:color="auto"/>
            </w:tcBorders>
            <w:vAlign w:val="center"/>
          </w:tcPr>
          <w:p w:rsidR="00590EC4" w:rsidRPr="008C34D6" w:rsidRDefault="00590EC4" w:rsidP="00590EC4">
            <w:pPr>
              <w:spacing w:after="0"/>
              <w:jc w:val="center"/>
              <w:rPr>
                <w:rFonts w:ascii="Arial" w:eastAsia="Times New Roman" w:hAnsi="Arial" w:cs="Arial"/>
                <w:sz w:val="18"/>
                <w:szCs w:val="18"/>
              </w:rPr>
            </w:pPr>
            <w:r w:rsidRPr="00F33745">
              <w:rPr>
                <w:rFonts w:ascii="Arial Narrow" w:hAnsi="Arial Narrow" w:cs="Arial"/>
                <w:sz w:val="18"/>
                <w:szCs w:val="18"/>
              </w:rPr>
              <w:t>Indicação da localização do hidrante quando instalado fora do abrigo de mangueiras</w:t>
            </w:r>
          </w:p>
        </w:tc>
      </w:tr>
      <w:tr w:rsidR="00590EC4" w:rsidTr="00C50844">
        <w:tc>
          <w:tcPr>
            <w:tcW w:w="1852" w:type="dxa"/>
            <w:tcBorders>
              <w:top w:val="single" w:sz="4" w:space="0" w:color="auto"/>
              <w:left w:val="single" w:sz="4" w:space="0" w:color="auto"/>
              <w:bottom w:val="single" w:sz="4" w:space="0" w:color="auto"/>
              <w:right w:val="single" w:sz="4" w:space="0" w:color="auto"/>
            </w:tcBorders>
            <w:vAlign w:val="center"/>
          </w:tcPr>
          <w:p w:rsidR="00590EC4" w:rsidRDefault="00590EC4" w:rsidP="00590EC4">
            <w:pPr>
              <w:spacing w:after="0"/>
              <w:jc w:val="center"/>
            </w:pPr>
          </w:p>
        </w:tc>
        <w:tc>
          <w:tcPr>
            <w:tcW w:w="1424" w:type="dxa"/>
            <w:tcBorders>
              <w:top w:val="single" w:sz="4" w:space="0" w:color="auto"/>
              <w:left w:val="single" w:sz="4" w:space="0" w:color="auto"/>
              <w:bottom w:val="single" w:sz="4" w:space="0" w:color="auto"/>
              <w:right w:val="single" w:sz="4" w:space="0" w:color="auto"/>
            </w:tcBorders>
            <w:vAlign w:val="center"/>
          </w:tcPr>
          <w:p w:rsidR="00590EC4" w:rsidRPr="008C34D6" w:rsidRDefault="00590EC4" w:rsidP="00590EC4">
            <w:pPr>
              <w:spacing w:after="0"/>
              <w:jc w:val="center"/>
              <w:rPr>
                <w:rFonts w:ascii="Arial" w:eastAsia="Times New Roman" w:hAnsi="Arial" w:cs="Arial"/>
                <w:sz w:val="18"/>
                <w:szCs w:val="18"/>
              </w:rPr>
            </w:pPr>
          </w:p>
        </w:tc>
        <w:tc>
          <w:tcPr>
            <w:tcW w:w="3233" w:type="dxa"/>
            <w:tcBorders>
              <w:top w:val="single" w:sz="4" w:space="0" w:color="auto"/>
              <w:left w:val="single" w:sz="4" w:space="0" w:color="auto"/>
              <w:bottom w:val="single" w:sz="4" w:space="0" w:color="auto"/>
              <w:right w:val="single" w:sz="4" w:space="0" w:color="auto"/>
            </w:tcBorders>
            <w:vAlign w:val="center"/>
          </w:tcPr>
          <w:p w:rsidR="00590EC4" w:rsidRPr="008C34D6" w:rsidRDefault="00590EC4" w:rsidP="00590EC4">
            <w:pPr>
              <w:spacing w:after="0"/>
              <w:jc w:val="center"/>
              <w:rPr>
                <w:rFonts w:ascii="Arial" w:eastAsia="Times New Roman" w:hAnsi="Arial" w:cs="Arial"/>
                <w:sz w:val="18"/>
                <w:szCs w:val="18"/>
              </w:rPr>
            </w:pPr>
          </w:p>
        </w:tc>
        <w:tc>
          <w:tcPr>
            <w:tcW w:w="2728" w:type="dxa"/>
            <w:tcBorders>
              <w:top w:val="single" w:sz="4" w:space="0" w:color="auto"/>
              <w:left w:val="single" w:sz="4" w:space="0" w:color="auto"/>
              <w:bottom w:val="single" w:sz="4" w:space="0" w:color="auto"/>
              <w:right w:val="single" w:sz="4" w:space="0" w:color="auto"/>
            </w:tcBorders>
            <w:vAlign w:val="center"/>
          </w:tcPr>
          <w:p w:rsidR="00590EC4" w:rsidRPr="008C34D6" w:rsidRDefault="00590EC4" w:rsidP="00590EC4">
            <w:pPr>
              <w:spacing w:after="0"/>
              <w:jc w:val="center"/>
              <w:rPr>
                <w:rFonts w:ascii="Arial" w:eastAsia="Times New Roman" w:hAnsi="Arial" w:cs="Arial"/>
                <w:sz w:val="18"/>
                <w:szCs w:val="18"/>
              </w:rPr>
            </w:pPr>
          </w:p>
        </w:tc>
      </w:tr>
      <w:tr w:rsidR="00590EC4" w:rsidTr="00C50844">
        <w:tc>
          <w:tcPr>
            <w:tcW w:w="1852" w:type="dxa"/>
            <w:tcBorders>
              <w:top w:val="single" w:sz="4" w:space="0" w:color="auto"/>
              <w:left w:val="single" w:sz="4" w:space="0" w:color="auto"/>
              <w:bottom w:val="single" w:sz="4" w:space="0" w:color="auto"/>
              <w:right w:val="single" w:sz="4" w:space="0" w:color="auto"/>
            </w:tcBorders>
            <w:vAlign w:val="center"/>
            <w:hideMark/>
          </w:tcPr>
          <w:p w:rsidR="00590EC4" w:rsidRPr="008C34D6" w:rsidRDefault="00590EC4" w:rsidP="00590EC4">
            <w:pPr>
              <w:spacing w:after="0"/>
              <w:jc w:val="center"/>
              <w:rPr>
                <w:rFonts w:ascii="Arial" w:eastAsia="Times New Roman" w:hAnsi="Arial" w:cs="Arial"/>
                <w:sz w:val="18"/>
                <w:szCs w:val="18"/>
              </w:rPr>
            </w:pPr>
            <w:r w:rsidRPr="008C34D6">
              <w:rPr>
                <w:rFonts w:ascii="Arial" w:eastAsia="Times New Roman" w:hAnsi="Arial" w:cs="Arial"/>
                <w:sz w:val="18"/>
                <w:szCs w:val="18"/>
              </w:rPr>
              <w:t>Símbolo / CÓDIGO</w:t>
            </w:r>
          </w:p>
        </w:tc>
        <w:tc>
          <w:tcPr>
            <w:tcW w:w="1424" w:type="dxa"/>
            <w:tcBorders>
              <w:top w:val="single" w:sz="4" w:space="0" w:color="auto"/>
              <w:left w:val="single" w:sz="4" w:space="0" w:color="auto"/>
              <w:bottom w:val="single" w:sz="4" w:space="0" w:color="auto"/>
              <w:right w:val="single" w:sz="4" w:space="0" w:color="auto"/>
            </w:tcBorders>
            <w:vAlign w:val="center"/>
            <w:hideMark/>
          </w:tcPr>
          <w:p w:rsidR="00590EC4" w:rsidRPr="008C34D6" w:rsidRDefault="00590EC4" w:rsidP="00590EC4">
            <w:pPr>
              <w:spacing w:after="0"/>
              <w:jc w:val="center"/>
              <w:rPr>
                <w:rFonts w:ascii="Arial" w:eastAsia="Times New Roman" w:hAnsi="Arial" w:cs="Arial"/>
                <w:sz w:val="18"/>
                <w:szCs w:val="18"/>
              </w:rPr>
            </w:pPr>
            <w:r w:rsidRPr="008C34D6">
              <w:rPr>
                <w:rFonts w:ascii="Arial" w:eastAsia="Times New Roman" w:hAnsi="Arial" w:cs="Arial"/>
                <w:sz w:val="18"/>
                <w:szCs w:val="18"/>
              </w:rPr>
              <w:t>Significado</w:t>
            </w:r>
          </w:p>
        </w:tc>
        <w:tc>
          <w:tcPr>
            <w:tcW w:w="3233" w:type="dxa"/>
            <w:tcBorders>
              <w:top w:val="single" w:sz="4" w:space="0" w:color="auto"/>
              <w:left w:val="single" w:sz="4" w:space="0" w:color="auto"/>
              <w:bottom w:val="single" w:sz="4" w:space="0" w:color="auto"/>
              <w:right w:val="single" w:sz="4" w:space="0" w:color="auto"/>
            </w:tcBorders>
            <w:vAlign w:val="center"/>
            <w:hideMark/>
          </w:tcPr>
          <w:p w:rsidR="00590EC4" w:rsidRPr="008C34D6" w:rsidRDefault="00590EC4" w:rsidP="00590EC4">
            <w:pPr>
              <w:spacing w:after="0"/>
              <w:jc w:val="center"/>
              <w:rPr>
                <w:rFonts w:ascii="Arial" w:eastAsia="Times New Roman" w:hAnsi="Arial" w:cs="Arial"/>
                <w:sz w:val="18"/>
                <w:szCs w:val="18"/>
              </w:rPr>
            </w:pPr>
            <w:r w:rsidRPr="008C34D6">
              <w:rPr>
                <w:rFonts w:ascii="Arial" w:eastAsia="Times New Roman" w:hAnsi="Arial" w:cs="Arial"/>
                <w:sz w:val="18"/>
                <w:szCs w:val="18"/>
              </w:rPr>
              <w:t>Forma e cor</w:t>
            </w:r>
          </w:p>
        </w:tc>
        <w:tc>
          <w:tcPr>
            <w:tcW w:w="2728" w:type="dxa"/>
            <w:tcBorders>
              <w:top w:val="single" w:sz="4" w:space="0" w:color="auto"/>
              <w:left w:val="single" w:sz="4" w:space="0" w:color="auto"/>
              <w:bottom w:val="single" w:sz="4" w:space="0" w:color="auto"/>
              <w:right w:val="single" w:sz="4" w:space="0" w:color="auto"/>
            </w:tcBorders>
            <w:vAlign w:val="center"/>
            <w:hideMark/>
          </w:tcPr>
          <w:p w:rsidR="00590EC4" w:rsidRPr="008C34D6" w:rsidRDefault="00590EC4" w:rsidP="00590EC4">
            <w:pPr>
              <w:spacing w:after="0"/>
              <w:jc w:val="center"/>
              <w:rPr>
                <w:rFonts w:ascii="Arial" w:eastAsia="Times New Roman" w:hAnsi="Arial" w:cs="Arial"/>
                <w:sz w:val="18"/>
                <w:szCs w:val="18"/>
              </w:rPr>
            </w:pPr>
            <w:r w:rsidRPr="008C34D6">
              <w:rPr>
                <w:rFonts w:ascii="Arial" w:eastAsia="Times New Roman" w:hAnsi="Arial" w:cs="Arial"/>
                <w:sz w:val="18"/>
                <w:szCs w:val="18"/>
              </w:rPr>
              <w:t>Aplicação</w:t>
            </w:r>
          </w:p>
        </w:tc>
      </w:tr>
    </w:tbl>
    <w:p w:rsidR="00C243B3" w:rsidRDefault="00C243B3" w:rsidP="00704EBA">
      <w:pPr>
        <w:spacing w:after="0"/>
        <w:jc w:val="both"/>
        <w:rPr>
          <w:rFonts w:ascii="Arial Narrow" w:hAnsi="Arial Narrow" w:cs="Arial"/>
          <w:b/>
          <w:sz w:val="24"/>
          <w:szCs w:val="20"/>
        </w:rPr>
      </w:pPr>
    </w:p>
    <w:p w:rsidR="00590EC4" w:rsidRDefault="00590EC4" w:rsidP="00704EBA">
      <w:pPr>
        <w:spacing w:after="0"/>
        <w:jc w:val="both"/>
        <w:rPr>
          <w:rFonts w:ascii="Arial Narrow" w:hAnsi="Arial Narrow" w:cs="Arial"/>
          <w:b/>
          <w:sz w:val="24"/>
          <w:szCs w:val="20"/>
        </w:rPr>
      </w:pPr>
    </w:p>
    <w:p w:rsidR="00590EC4" w:rsidRDefault="00590EC4" w:rsidP="00704EBA">
      <w:pPr>
        <w:spacing w:after="0"/>
        <w:jc w:val="both"/>
        <w:rPr>
          <w:rFonts w:ascii="Arial" w:hAnsi="Arial" w:cs="Arial"/>
          <w:b/>
          <w:sz w:val="20"/>
          <w:szCs w:val="20"/>
        </w:rPr>
      </w:pPr>
    </w:p>
    <w:p w:rsidR="00CE4EBF" w:rsidRPr="002D1E19" w:rsidRDefault="00CE4EBF" w:rsidP="00CE4EBF">
      <w:pPr>
        <w:spacing w:after="0"/>
        <w:jc w:val="both"/>
        <w:rPr>
          <w:rFonts w:ascii="Arial Narrow" w:hAnsi="Arial Narrow" w:cs="Arial"/>
        </w:rPr>
      </w:pPr>
      <w:r w:rsidRPr="002D1E19">
        <w:rPr>
          <w:rFonts w:ascii="Arial Narrow" w:hAnsi="Arial Narrow" w:cs="Arial"/>
          <w:b/>
          <w:sz w:val="20"/>
          <w:szCs w:val="20"/>
        </w:rPr>
        <w:t xml:space="preserve">DIMENSÃO DAS INDICAÇÕES DE SAÍDA – </w:t>
      </w:r>
      <w:r w:rsidRPr="002D1E19">
        <w:rPr>
          <w:rFonts w:ascii="Arial Narrow" w:hAnsi="Arial Narrow" w:cs="Arial"/>
        </w:rPr>
        <w:t>Conforme Tabela 1 da NBR 13434/2004</w:t>
      </w:r>
    </w:p>
    <w:p w:rsidR="002D1E19" w:rsidRPr="002D1E19" w:rsidRDefault="002D1E19" w:rsidP="00CE4EBF">
      <w:pPr>
        <w:spacing w:after="0"/>
        <w:jc w:val="both"/>
        <w:rPr>
          <w:rFonts w:ascii="Arial Narrow" w:hAnsi="Arial Narrow" w:cs="Arial"/>
          <w:sz w:val="24"/>
          <w:szCs w:val="24"/>
        </w:rPr>
      </w:pPr>
      <w:r>
        <w:rPr>
          <w:rFonts w:ascii="Arial" w:hAnsi="Arial" w:cs="Arial"/>
          <w:noProof/>
          <w:sz w:val="20"/>
          <w:szCs w:val="20"/>
          <w:lang w:eastAsia="pt-BR"/>
        </w:rPr>
        <w:drawing>
          <wp:anchor distT="0" distB="0" distL="114300" distR="114300" simplePos="0" relativeHeight="251655168" behindDoc="0" locked="0" layoutInCell="1" allowOverlap="1" wp14:anchorId="74662334" wp14:editId="0D617EB9">
            <wp:simplePos x="0" y="0"/>
            <wp:positionH relativeFrom="column">
              <wp:posOffset>3193819</wp:posOffset>
            </wp:positionH>
            <wp:positionV relativeFrom="paragraph">
              <wp:posOffset>87284</wp:posOffset>
            </wp:positionV>
            <wp:extent cx="3456709" cy="3152140"/>
            <wp:effectExtent l="0" t="0" r="0" b="0"/>
            <wp:wrapNone/>
            <wp:docPr id="27" name="Imagem 27" descr="Sem títu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Sem títul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62549" cy="31574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E4EBF" w:rsidRPr="000A59C1" w:rsidRDefault="00CE4EBF" w:rsidP="00CE4EBF">
      <w:pPr>
        <w:spacing w:after="0"/>
        <w:jc w:val="both"/>
        <w:rPr>
          <w:rFonts w:ascii="Arial Narrow" w:hAnsi="Arial Narrow" w:cs="Arial"/>
          <w:sz w:val="8"/>
          <w:szCs w:val="8"/>
        </w:rPr>
      </w:pPr>
    </w:p>
    <w:tbl>
      <w:tblPr>
        <w:tblW w:w="5481" w:type="dxa"/>
        <w:tblInd w:w="-5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9"/>
        <w:gridCol w:w="1103"/>
        <w:gridCol w:w="1403"/>
        <w:gridCol w:w="1276"/>
      </w:tblGrid>
      <w:tr w:rsidR="00CE4EBF" w:rsidRPr="002D1E19" w:rsidTr="001040D6">
        <w:trPr>
          <w:trHeight w:val="642"/>
        </w:trPr>
        <w:tc>
          <w:tcPr>
            <w:tcW w:w="1699" w:type="dxa"/>
            <w:tcBorders>
              <w:top w:val="single" w:sz="4" w:space="0" w:color="auto"/>
              <w:left w:val="single" w:sz="4" w:space="0" w:color="auto"/>
              <w:bottom w:val="single" w:sz="4" w:space="0" w:color="auto"/>
              <w:right w:val="single" w:sz="4" w:space="0" w:color="auto"/>
            </w:tcBorders>
            <w:hideMark/>
          </w:tcPr>
          <w:p w:rsidR="00CE4EBF" w:rsidRPr="002D1E19" w:rsidRDefault="00CE4EBF" w:rsidP="00BF6452">
            <w:pPr>
              <w:spacing w:after="0"/>
              <w:jc w:val="both"/>
              <w:rPr>
                <w:rFonts w:ascii="Arial Narrow" w:eastAsia="Times New Roman" w:hAnsi="Arial Narrow" w:cs="Arial"/>
                <w:sz w:val="20"/>
                <w:szCs w:val="20"/>
              </w:rPr>
            </w:pPr>
            <w:r w:rsidRPr="002D1E19">
              <w:rPr>
                <w:rFonts w:ascii="Arial Narrow" w:eastAsia="Times New Roman" w:hAnsi="Arial Narrow" w:cs="Arial"/>
                <w:sz w:val="20"/>
                <w:szCs w:val="20"/>
              </w:rPr>
              <w:t>Sinal</w:t>
            </w:r>
          </w:p>
        </w:tc>
        <w:tc>
          <w:tcPr>
            <w:tcW w:w="1103" w:type="dxa"/>
            <w:tcBorders>
              <w:top w:val="single" w:sz="4" w:space="0" w:color="auto"/>
              <w:left w:val="single" w:sz="4" w:space="0" w:color="auto"/>
              <w:bottom w:val="single" w:sz="4" w:space="0" w:color="auto"/>
              <w:right w:val="single" w:sz="4" w:space="0" w:color="auto"/>
            </w:tcBorders>
            <w:hideMark/>
          </w:tcPr>
          <w:p w:rsidR="00CE4EBF" w:rsidRPr="002D1E19" w:rsidRDefault="00CE4EBF" w:rsidP="00BF6452">
            <w:pPr>
              <w:spacing w:after="0"/>
              <w:jc w:val="both"/>
              <w:rPr>
                <w:rFonts w:ascii="Arial Narrow" w:eastAsia="Times New Roman" w:hAnsi="Arial Narrow" w:cs="Arial"/>
                <w:sz w:val="20"/>
                <w:szCs w:val="20"/>
              </w:rPr>
            </w:pPr>
            <w:r w:rsidRPr="002D1E19">
              <w:rPr>
                <w:rFonts w:ascii="Arial Narrow" w:eastAsia="Times New Roman" w:hAnsi="Arial Narrow" w:cs="Arial"/>
                <w:sz w:val="20"/>
                <w:szCs w:val="20"/>
              </w:rPr>
              <w:t>Forma geométrica</w:t>
            </w:r>
          </w:p>
        </w:tc>
        <w:tc>
          <w:tcPr>
            <w:tcW w:w="1403" w:type="dxa"/>
            <w:tcBorders>
              <w:top w:val="single" w:sz="4" w:space="0" w:color="auto"/>
              <w:left w:val="single" w:sz="4" w:space="0" w:color="auto"/>
              <w:bottom w:val="single" w:sz="4" w:space="0" w:color="auto"/>
              <w:right w:val="single" w:sz="4" w:space="0" w:color="auto"/>
            </w:tcBorders>
            <w:hideMark/>
          </w:tcPr>
          <w:p w:rsidR="00CE4EBF" w:rsidRPr="002D1E19" w:rsidRDefault="00CE4EBF" w:rsidP="00BF6452">
            <w:pPr>
              <w:spacing w:after="0"/>
              <w:jc w:val="center"/>
              <w:rPr>
                <w:rFonts w:ascii="Arial Narrow" w:eastAsia="Times New Roman" w:hAnsi="Arial Narrow" w:cs="Arial"/>
                <w:sz w:val="20"/>
                <w:szCs w:val="20"/>
              </w:rPr>
            </w:pPr>
            <w:r w:rsidRPr="002D1E19">
              <w:rPr>
                <w:rFonts w:ascii="Arial Narrow" w:eastAsia="Times New Roman" w:hAnsi="Arial Narrow" w:cs="Arial"/>
                <w:sz w:val="20"/>
                <w:szCs w:val="20"/>
              </w:rPr>
              <w:t>Cota</w:t>
            </w:r>
          </w:p>
        </w:tc>
        <w:tc>
          <w:tcPr>
            <w:tcW w:w="1276" w:type="dxa"/>
            <w:tcBorders>
              <w:top w:val="single" w:sz="4" w:space="0" w:color="auto"/>
              <w:left w:val="single" w:sz="4" w:space="0" w:color="auto"/>
              <w:bottom w:val="single" w:sz="4" w:space="0" w:color="auto"/>
              <w:right w:val="single" w:sz="4" w:space="0" w:color="auto"/>
            </w:tcBorders>
            <w:hideMark/>
          </w:tcPr>
          <w:p w:rsidR="00CE4EBF" w:rsidRPr="002D1E19" w:rsidRDefault="00CE4EBF" w:rsidP="00BF6452">
            <w:pPr>
              <w:spacing w:after="0"/>
              <w:jc w:val="center"/>
              <w:rPr>
                <w:rFonts w:ascii="Arial Narrow" w:eastAsia="Times New Roman" w:hAnsi="Arial Narrow" w:cs="Arial"/>
                <w:sz w:val="20"/>
                <w:szCs w:val="20"/>
              </w:rPr>
            </w:pPr>
            <w:r w:rsidRPr="002D1E19">
              <w:rPr>
                <w:rFonts w:ascii="Arial Narrow" w:eastAsia="Times New Roman" w:hAnsi="Arial Narrow" w:cs="Arial"/>
                <w:sz w:val="20"/>
                <w:szCs w:val="20"/>
              </w:rPr>
              <w:t>Distância máxima de visibilidade</w:t>
            </w:r>
          </w:p>
        </w:tc>
      </w:tr>
      <w:tr w:rsidR="00CE4EBF" w:rsidRPr="002D1E19" w:rsidTr="001040D6">
        <w:trPr>
          <w:trHeight w:val="1180"/>
        </w:trPr>
        <w:tc>
          <w:tcPr>
            <w:tcW w:w="1699" w:type="dxa"/>
            <w:tcBorders>
              <w:left w:val="single" w:sz="4" w:space="0" w:color="auto"/>
              <w:right w:val="single" w:sz="4" w:space="0" w:color="auto"/>
            </w:tcBorders>
          </w:tcPr>
          <w:p w:rsidR="00CE4EBF" w:rsidRPr="002D1E19" w:rsidRDefault="00CE4EBF" w:rsidP="00BF6452">
            <w:pPr>
              <w:spacing w:after="0"/>
              <w:jc w:val="both"/>
              <w:rPr>
                <w:rFonts w:ascii="Arial Narrow" w:eastAsia="Times New Roman" w:hAnsi="Arial Narrow" w:cs="Arial"/>
                <w:sz w:val="20"/>
                <w:szCs w:val="20"/>
              </w:rPr>
            </w:pPr>
            <w:r w:rsidRPr="002D1E19">
              <w:rPr>
                <w:rFonts w:ascii="Arial Narrow" w:eastAsia="Times New Roman" w:hAnsi="Arial Narrow" w:cs="Arial"/>
                <w:sz w:val="20"/>
                <w:szCs w:val="20"/>
              </w:rPr>
              <w:t>Equipamentos</w:t>
            </w:r>
          </w:p>
          <w:p w:rsidR="00CE4EBF" w:rsidRPr="002D1E19" w:rsidRDefault="002E0A3E" w:rsidP="00BF6452">
            <w:pPr>
              <w:tabs>
                <w:tab w:val="left" w:pos="1289"/>
              </w:tabs>
              <w:spacing w:after="0"/>
              <w:jc w:val="both"/>
              <w:rPr>
                <w:rFonts w:ascii="Arial Narrow" w:hAnsi="Arial Narrow"/>
                <w:sz w:val="20"/>
                <w:szCs w:val="20"/>
              </w:rPr>
            </w:pPr>
            <w:r w:rsidRPr="002D1E19">
              <w:rPr>
                <w:rFonts w:ascii="Arial Narrow" w:hAnsi="Arial Narrow"/>
                <w:noProof/>
                <w:sz w:val="20"/>
                <w:szCs w:val="20"/>
                <w:lang w:eastAsia="pt-BR"/>
              </w:rPr>
              <mc:AlternateContent>
                <mc:Choice Requires="wps">
                  <w:drawing>
                    <wp:anchor distT="0" distB="0" distL="114300" distR="114300" simplePos="0" relativeHeight="251653120" behindDoc="0" locked="0" layoutInCell="1" allowOverlap="1" wp14:anchorId="7C873DA2" wp14:editId="6B5459DF">
                      <wp:simplePos x="0" y="0"/>
                      <wp:positionH relativeFrom="column">
                        <wp:posOffset>266700</wp:posOffset>
                      </wp:positionH>
                      <wp:positionV relativeFrom="paragraph">
                        <wp:posOffset>5080</wp:posOffset>
                      </wp:positionV>
                      <wp:extent cx="352425" cy="256540"/>
                      <wp:effectExtent l="28575" t="33655" r="28575" b="33655"/>
                      <wp:wrapNone/>
                      <wp:docPr id="25"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2425" cy="256540"/>
                              </a:xfrm>
                              <a:prstGeom prst="rect">
                                <a:avLst/>
                              </a:prstGeom>
                              <a:noFill/>
                              <a:ln w="508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rect w14:anchorId="2FD61D12" id="Rectangle 58" o:spid="_x0000_s1026" style="position:absolute;margin-left:21pt;margin-top:.4pt;width:27.75pt;height:20.2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" filled="f" strokeweight="4pt"/>
                  </w:pict>
                </mc:Fallback>
              </mc:AlternateContent>
            </w:r>
            <w:r w:rsidR="00CE4EBF" w:rsidRPr="002D1E19">
              <w:rPr>
                <w:rFonts w:ascii="Arial Narrow" w:hAnsi="Arial Narrow"/>
                <w:sz w:val="20"/>
                <w:szCs w:val="20"/>
              </w:rPr>
              <w:tab/>
            </w:r>
          </w:p>
          <w:p w:rsidR="00CE4EBF" w:rsidRPr="002D1E19" w:rsidRDefault="00CE4EBF" w:rsidP="00BF6452">
            <w:pPr>
              <w:tabs>
                <w:tab w:val="left" w:pos="1289"/>
              </w:tabs>
              <w:spacing w:after="0"/>
              <w:jc w:val="both"/>
              <w:rPr>
                <w:rFonts w:ascii="Arial Narrow" w:hAnsi="Arial Narrow"/>
                <w:sz w:val="20"/>
                <w:szCs w:val="20"/>
              </w:rPr>
            </w:pPr>
          </w:p>
        </w:tc>
        <w:tc>
          <w:tcPr>
            <w:tcW w:w="1103" w:type="dxa"/>
            <w:tcBorders>
              <w:top w:val="single" w:sz="4" w:space="0" w:color="auto"/>
              <w:left w:val="single" w:sz="4" w:space="0" w:color="auto"/>
              <w:bottom w:val="single" w:sz="4" w:space="0" w:color="auto"/>
              <w:right w:val="single" w:sz="4" w:space="0" w:color="auto"/>
            </w:tcBorders>
          </w:tcPr>
          <w:p w:rsidR="00CE4EBF" w:rsidRPr="002D1E19" w:rsidRDefault="00CE4EBF" w:rsidP="00BF6452">
            <w:pPr>
              <w:spacing w:after="0"/>
              <w:jc w:val="both"/>
              <w:rPr>
                <w:rFonts w:ascii="Arial Narrow" w:eastAsia="Times New Roman" w:hAnsi="Arial Narrow" w:cs="Arial"/>
                <w:sz w:val="20"/>
                <w:szCs w:val="20"/>
              </w:rPr>
            </w:pPr>
            <w:r w:rsidRPr="002D1E19">
              <w:rPr>
                <w:rFonts w:ascii="Arial Narrow" w:eastAsia="Times New Roman" w:hAnsi="Arial Narrow" w:cs="Arial"/>
                <w:sz w:val="20"/>
                <w:szCs w:val="20"/>
              </w:rPr>
              <w:t>Largura</w:t>
            </w:r>
          </w:p>
          <w:p w:rsidR="00CE4EBF" w:rsidRPr="002D1E19" w:rsidRDefault="00CE4EBF" w:rsidP="00BF6452">
            <w:pPr>
              <w:spacing w:after="0"/>
              <w:jc w:val="both"/>
              <w:rPr>
                <w:rFonts w:ascii="Arial Narrow" w:eastAsia="Times New Roman" w:hAnsi="Arial Narrow" w:cs="Arial"/>
                <w:sz w:val="20"/>
                <w:szCs w:val="20"/>
              </w:rPr>
            </w:pPr>
            <w:r w:rsidRPr="002D1E19">
              <w:rPr>
                <w:rFonts w:ascii="Arial Narrow" w:eastAsia="Times New Roman" w:hAnsi="Arial Narrow" w:cs="Arial"/>
                <w:sz w:val="20"/>
                <w:szCs w:val="20"/>
              </w:rPr>
              <w:t xml:space="preserve">             L</w:t>
            </w:r>
          </w:p>
          <w:p w:rsidR="00CE4EBF" w:rsidRPr="002D1E19" w:rsidRDefault="00CE4EBF" w:rsidP="00BF6452">
            <w:pPr>
              <w:spacing w:after="0"/>
              <w:jc w:val="both"/>
              <w:rPr>
                <w:rFonts w:ascii="Arial Narrow" w:eastAsia="Times New Roman" w:hAnsi="Arial Narrow" w:cs="Arial"/>
                <w:sz w:val="20"/>
                <w:szCs w:val="20"/>
              </w:rPr>
            </w:pPr>
          </w:p>
        </w:tc>
        <w:tc>
          <w:tcPr>
            <w:tcW w:w="1403" w:type="dxa"/>
            <w:tcBorders>
              <w:top w:val="single" w:sz="4" w:space="0" w:color="auto"/>
              <w:left w:val="single" w:sz="4" w:space="0" w:color="auto"/>
              <w:bottom w:val="single" w:sz="4" w:space="0" w:color="auto"/>
              <w:right w:val="single" w:sz="4" w:space="0" w:color="auto"/>
            </w:tcBorders>
            <w:vAlign w:val="center"/>
          </w:tcPr>
          <w:p w:rsidR="00CE4EBF" w:rsidRPr="002D1E19" w:rsidRDefault="00CE4EBF" w:rsidP="00BF6452">
            <w:pPr>
              <w:spacing w:after="0"/>
              <w:jc w:val="center"/>
              <w:rPr>
                <w:rFonts w:ascii="Arial Narrow" w:eastAsia="Times New Roman" w:hAnsi="Arial Narrow" w:cs="Arial"/>
                <w:sz w:val="20"/>
                <w:szCs w:val="20"/>
              </w:rPr>
            </w:pPr>
            <w:r w:rsidRPr="002D1E19">
              <w:rPr>
                <w:rFonts w:ascii="Arial Narrow" w:eastAsia="Times New Roman" w:hAnsi="Arial Narrow" w:cs="Arial"/>
                <w:sz w:val="20"/>
                <w:szCs w:val="20"/>
              </w:rPr>
              <w:t>134 mm</w:t>
            </w:r>
          </w:p>
        </w:tc>
        <w:tc>
          <w:tcPr>
            <w:tcW w:w="1276" w:type="dxa"/>
            <w:tcBorders>
              <w:top w:val="single" w:sz="4" w:space="0" w:color="auto"/>
              <w:left w:val="single" w:sz="4" w:space="0" w:color="auto"/>
              <w:bottom w:val="single" w:sz="4" w:space="0" w:color="auto"/>
              <w:right w:val="single" w:sz="4" w:space="0" w:color="auto"/>
            </w:tcBorders>
            <w:vAlign w:val="center"/>
          </w:tcPr>
          <w:p w:rsidR="00CE4EBF" w:rsidRPr="002D1E19" w:rsidRDefault="00CE4EBF" w:rsidP="00BF6452">
            <w:pPr>
              <w:spacing w:after="0"/>
              <w:jc w:val="center"/>
              <w:rPr>
                <w:rFonts w:ascii="Arial Narrow" w:eastAsia="Times New Roman" w:hAnsi="Arial Narrow" w:cs="Arial"/>
                <w:sz w:val="20"/>
                <w:szCs w:val="20"/>
              </w:rPr>
            </w:pPr>
            <w:r w:rsidRPr="002D1E19">
              <w:rPr>
                <w:rFonts w:ascii="Arial Narrow" w:eastAsia="Times New Roman" w:hAnsi="Arial Narrow" w:cs="Arial"/>
                <w:sz w:val="20"/>
                <w:szCs w:val="20"/>
              </w:rPr>
              <w:t>6,00m</w:t>
            </w:r>
          </w:p>
        </w:tc>
      </w:tr>
      <w:tr w:rsidR="00CE4EBF" w:rsidRPr="002D1E19" w:rsidTr="001040D6">
        <w:trPr>
          <w:trHeight w:val="1659"/>
        </w:trPr>
        <w:tc>
          <w:tcPr>
            <w:tcW w:w="1699" w:type="dxa"/>
            <w:vMerge w:val="restart"/>
            <w:tcBorders>
              <w:top w:val="single" w:sz="4" w:space="0" w:color="auto"/>
              <w:left w:val="single" w:sz="4" w:space="0" w:color="auto"/>
              <w:bottom w:val="single" w:sz="4" w:space="0" w:color="auto"/>
              <w:right w:val="single" w:sz="4" w:space="0" w:color="auto"/>
            </w:tcBorders>
          </w:tcPr>
          <w:p w:rsidR="00CE4EBF" w:rsidRPr="002D1E19" w:rsidRDefault="00CE4EBF" w:rsidP="00BF6452">
            <w:pPr>
              <w:spacing w:after="0"/>
              <w:jc w:val="both"/>
              <w:rPr>
                <w:rFonts w:ascii="Arial Narrow" w:eastAsia="Times New Roman" w:hAnsi="Arial Narrow" w:cs="Arial"/>
                <w:sz w:val="20"/>
                <w:szCs w:val="20"/>
              </w:rPr>
            </w:pPr>
            <w:r w:rsidRPr="002D1E19">
              <w:rPr>
                <w:rFonts w:ascii="Arial Narrow" w:eastAsia="Times New Roman" w:hAnsi="Arial Narrow" w:cs="Arial"/>
                <w:sz w:val="20"/>
                <w:szCs w:val="20"/>
              </w:rPr>
              <w:t>Orientação e salvamento</w:t>
            </w:r>
          </w:p>
          <w:p w:rsidR="00CE4EBF" w:rsidRPr="002D1E19" w:rsidRDefault="00CE4EBF" w:rsidP="00BF6452">
            <w:pPr>
              <w:spacing w:after="0"/>
              <w:jc w:val="center"/>
              <w:rPr>
                <w:rFonts w:ascii="Arial Narrow" w:eastAsia="Times New Roman" w:hAnsi="Arial Narrow" w:cs="Arial"/>
                <w:sz w:val="20"/>
                <w:szCs w:val="20"/>
              </w:rPr>
            </w:pPr>
          </w:p>
          <w:p w:rsidR="00CE4EBF" w:rsidRPr="002D1E19" w:rsidRDefault="002D1E19" w:rsidP="00BF6452">
            <w:pPr>
              <w:spacing w:after="0"/>
              <w:rPr>
                <w:rFonts w:ascii="Arial Narrow" w:eastAsia="Times New Roman" w:hAnsi="Arial Narrow" w:cs="Arial"/>
                <w:sz w:val="20"/>
                <w:szCs w:val="20"/>
              </w:rPr>
            </w:pPr>
            <w:r w:rsidRPr="002D1E19">
              <w:rPr>
                <w:rFonts w:ascii="Arial Narrow" w:hAnsi="Arial Narrow"/>
                <w:noProof/>
                <w:sz w:val="20"/>
                <w:szCs w:val="20"/>
                <w:lang w:eastAsia="pt-BR"/>
              </w:rPr>
              <mc:AlternateContent>
                <mc:Choice Requires="wps">
                  <w:drawing>
                    <wp:anchor distT="0" distB="0" distL="114300" distR="114300" simplePos="0" relativeHeight="251652096" behindDoc="0" locked="0" layoutInCell="1" allowOverlap="1" wp14:anchorId="1DCFDEC1" wp14:editId="4AA156AC">
                      <wp:simplePos x="0" y="0"/>
                      <wp:positionH relativeFrom="column">
                        <wp:posOffset>52070</wp:posOffset>
                      </wp:positionH>
                      <wp:positionV relativeFrom="paragraph">
                        <wp:posOffset>263525</wp:posOffset>
                      </wp:positionV>
                      <wp:extent cx="681355" cy="267335"/>
                      <wp:effectExtent l="19050" t="19050" r="42545" b="37465"/>
                      <wp:wrapNone/>
                      <wp:docPr id="24"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1355" cy="267335"/>
                              </a:xfrm>
                              <a:prstGeom prst="rect">
                                <a:avLst/>
                              </a:prstGeom>
                              <a:noFill/>
                              <a:ln w="508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rect w14:anchorId="6A4CE221" id="Rectangle 57" o:spid="_x0000_s1026" style="position:absolute;margin-left:4.1pt;margin-top:20.75pt;width:53.65pt;height:21.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" filled="f" strokeweight="4pt"/>
                  </w:pict>
                </mc:Fallback>
              </mc:AlternateContent>
            </w:r>
          </w:p>
        </w:tc>
        <w:tc>
          <w:tcPr>
            <w:tcW w:w="1103" w:type="dxa"/>
            <w:tcBorders>
              <w:top w:val="single" w:sz="4" w:space="0" w:color="auto"/>
              <w:left w:val="single" w:sz="4" w:space="0" w:color="auto"/>
              <w:bottom w:val="single" w:sz="4" w:space="0" w:color="auto"/>
              <w:right w:val="single" w:sz="4" w:space="0" w:color="auto"/>
            </w:tcBorders>
            <w:hideMark/>
          </w:tcPr>
          <w:p w:rsidR="00CE4EBF" w:rsidRPr="002D1E19" w:rsidRDefault="00CE4EBF" w:rsidP="00BF6452">
            <w:pPr>
              <w:spacing w:after="0"/>
              <w:jc w:val="both"/>
              <w:rPr>
                <w:rFonts w:ascii="Arial Narrow" w:eastAsia="Times New Roman" w:hAnsi="Arial Narrow" w:cs="Arial"/>
                <w:sz w:val="20"/>
                <w:szCs w:val="20"/>
              </w:rPr>
            </w:pPr>
            <w:r w:rsidRPr="002D1E19">
              <w:rPr>
                <w:rFonts w:ascii="Arial Narrow" w:eastAsia="Times New Roman" w:hAnsi="Arial Narrow" w:cs="Arial"/>
                <w:sz w:val="20"/>
                <w:szCs w:val="20"/>
              </w:rPr>
              <w:t>Largura</w:t>
            </w:r>
          </w:p>
          <w:p w:rsidR="00CE4EBF" w:rsidRPr="002D1E19" w:rsidRDefault="00CE4EBF" w:rsidP="00BF6452">
            <w:pPr>
              <w:spacing w:after="0"/>
              <w:jc w:val="both"/>
              <w:rPr>
                <w:rFonts w:ascii="Arial Narrow" w:eastAsia="Times New Roman" w:hAnsi="Arial Narrow" w:cs="Arial"/>
                <w:sz w:val="20"/>
                <w:szCs w:val="20"/>
              </w:rPr>
            </w:pPr>
            <w:r w:rsidRPr="002D1E19">
              <w:rPr>
                <w:rFonts w:ascii="Arial Narrow" w:eastAsia="Times New Roman" w:hAnsi="Arial Narrow" w:cs="Arial"/>
                <w:sz w:val="20"/>
                <w:szCs w:val="20"/>
              </w:rPr>
              <w:t xml:space="preserve">             H</w:t>
            </w:r>
          </w:p>
        </w:tc>
        <w:tc>
          <w:tcPr>
            <w:tcW w:w="1403" w:type="dxa"/>
            <w:tcBorders>
              <w:top w:val="single" w:sz="4" w:space="0" w:color="auto"/>
              <w:left w:val="single" w:sz="4" w:space="0" w:color="auto"/>
              <w:bottom w:val="single" w:sz="4" w:space="0" w:color="auto"/>
              <w:right w:val="single" w:sz="4" w:space="0" w:color="auto"/>
            </w:tcBorders>
            <w:vAlign w:val="center"/>
            <w:hideMark/>
          </w:tcPr>
          <w:p w:rsidR="00CE4EBF" w:rsidRPr="002D1E19" w:rsidRDefault="00CE4EBF" w:rsidP="00BF6452">
            <w:pPr>
              <w:spacing w:after="0"/>
              <w:jc w:val="center"/>
              <w:rPr>
                <w:rFonts w:ascii="Arial Narrow" w:eastAsia="Times New Roman" w:hAnsi="Arial Narrow" w:cs="Arial"/>
                <w:sz w:val="20"/>
                <w:szCs w:val="20"/>
              </w:rPr>
            </w:pPr>
            <w:r w:rsidRPr="002D1E19">
              <w:rPr>
                <w:rFonts w:ascii="Arial Narrow" w:eastAsia="Times New Roman" w:hAnsi="Arial Narrow" w:cs="Arial"/>
                <w:sz w:val="20"/>
                <w:szCs w:val="20"/>
              </w:rPr>
              <w:t>126 mm</w:t>
            </w:r>
          </w:p>
        </w:tc>
        <w:tc>
          <w:tcPr>
            <w:tcW w:w="1276" w:type="dxa"/>
            <w:tcBorders>
              <w:top w:val="single" w:sz="4" w:space="0" w:color="auto"/>
              <w:left w:val="single" w:sz="4" w:space="0" w:color="auto"/>
              <w:bottom w:val="single" w:sz="4" w:space="0" w:color="auto"/>
              <w:right w:val="single" w:sz="4" w:space="0" w:color="auto"/>
            </w:tcBorders>
            <w:vAlign w:val="center"/>
            <w:hideMark/>
          </w:tcPr>
          <w:p w:rsidR="00CE4EBF" w:rsidRPr="002D1E19" w:rsidRDefault="00CE4EBF" w:rsidP="00BF6452">
            <w:pPr>
              <w:spacing w:after="0"/>
              <w:jc w:val="center"/>
              <w:rPr>
                <w:rFonts w:ascii="Arial Narrow" w:eastAsia="Times New Roman" w:hAnsi="Arial Narrow" w:cs="Arial"/>
                <w:sz w:val="20"/>
                <w:szCs w:val="20"/>
              </w:rPr>
            </w:pPr>
            <w:r w:rsidRPr="002D1E19">
              <w:rPr>
                <w:rFonts w:ascii="Arial Narrow" w:eastAsia="Times New Roman" w:hAnsi="Arial Narrow" w:cs="Arial"/>
                <w:sz w:val="20"/>
                <w:szCs w:val="20"/>
              </w:rPr>
              <w:t>8,00m</w:t>
            </w:r>
          </w:p>
        </w:tc>
      </w:tr>
      <w:tr w:rsidR="00CE4EBF" w:rsidRPr="002D1E19" w:rsidTr="001040D6">
        <w:trPr>
          <w:trHeight w:val="867"/>
        </w:trPr>
        <w:tc>
          <w:tcPr>
            <w:tcW w:w="0" w:type="auto"/>
            <w:vMerge/>
            <w:tcBorders>
              <w:top w:val="single" w:sz="4" w:space="0" w:color="auto"/>
              <w:left w:val="single" w:sz="4" w:space="0" w:color="auto"/>
              <w:bottom w:val="single" w:sz="4" w:space="0" w:color="auto"/>
              <w:right w:val="single" w:sz="4" w:space="0" w:color="auto"/>
            </w:tcBorders>
            <w:vAlign w:val="center"/>
            <w:hideMark/>
          </w:tcPr>
          <w:p w:rsidR="00CE4EBF" w:rsidRPr="002D1E19" w:rsidRDefault="00CE4EBF" w:rsidP="00BF6452">
            <w:pPr>
              <w:spacing w:after="0" w:line="240" w:lineRule="auto"/>
              <w:rPr>
                <w:rFonts w:ascii="Arial Narrow" w:eastAsia="Times New Roman" w:hAnsi="Arial Narrow" w:cs="Arial"/>
                <w:sz w:val="20"/>
                <w:szCs w:val="20"/>
              </w:rPr>
            </w:pPr>
          </w:p>
        </w:tc>
        <w:tc>
          <w:tcPr>
            <w:tcW w:w="1103" w:type="dxa"/>
            <w:tcBorders>
              <w:top w:val="single" w:sz="4" w:space="0" w:color="auto"/>
              <w:left w:val="single" w:sz="4" w:space="0" w:color="auto"/>
              <w:bottom w:val="single" w:sz="4" w:space="0" w:color="auto"/>
              <w:right w:val="single" w:sz="4" w:space="0" w:color="auto"/>
            </w:tcBorders>
            <w:hideMark/>
          </w:tcPr>
          <w:p w:rsidR="00CE4EBF" w:rsidRPr="002D1E19" w:rsidRDefault="00CE4EBF" w:rsidP="00BF6452">
            <w:pPr>
              <w:spacing w:after="0"/>
              <w:jc w:val="both"/>
              <w:rPr>
                <w:rFonts w:ascii="Arial Narrow" w:eastAsia="Times New Roman" w:hAnsi="Arial Narrow" w:cs="Arial"/>
                <w:sz w:val="20"/>
                <w:szCs w:val="20"/>
              </w:rPr>
            </w:pPr>
            <w:r w:rsidRPr="002D1E19">
              <w:rPr>
                <w:rFonts w:ascii="Arial Narrow" w:eastAsia="Times New Roman" w:hAnsi="Arial Narrow" w:cs="Arial"/>
                <w:sz w:val="20"/>
                <w:szCs w:val="20"/>
              </w:rPr>
              <w:t>Altura</w:t>
            </w:r>
          </w:p>
          <w:p w:rsidR="00CE4EBF" w:rsidRPr="002D1E19" w:rsidRDefault="00CE4EBF" w:rsidP="00BF6452">
            <w:pPr>
              <w:spacing w:after="0"/>
              <w:jc w:val="both"/>
              <w:rPr>
                <w:rFonts w:ascii="Arial Narrow" w:eastAsia="Times New Roman" w:hAnsi="Arial Narrow" w:cs="Arial"/>
                <w:sz w:val="20"/>
                <w:szCs w:val="20"/>
              </w:rPr>
            </w:pPr>
            <w:r w:rsidRPr="002D1E19">
              <w:rPr>
                <w:rFonts w:ascii="Arial Narrow" w:eastAsia="Times New Roman" w:hAnsi="Arial Narrow" w:cs="Arial"/>
                <w:sz w:val="20"/>
                <w:szCs w:val="20"/>
              </w:rPr>
              <w:t xml:space="preserve">          L= 2H</w:t>
            </w:r>
          </w:p>
        </w:tc>
        <w:tc>
          <w:tcPr>
            <w:tcW w:w="1403" w:type="dxa"/>
            <w:tcBorders>
              <w:top w:val="single" w:sz="4" w:space="0" w:color="auto"/>
              <w:left w:val="single" w:sz="4" w:space="0" w:color="auto"/>
              <w:bottom w:val="single" w:sz="4" w:space="0" w:color="auto"/>
              <w:right w:val="single" w:sz="4" w:space="0" w:color="auto"/>
            </w:tcBorders>
            <w:vAlign w:val="center"/>
            <w:hideMark/>
          </w:tcPr>
          <w:p w:rsidR="00CE4EBF" w:rsidRPr="002D1E19" w:rsidRDefault="00CE4EBF" w:rsidP="00BF6452">
            <w:pPr>
              <w:spacing w:after="0"/>
              <w:jc w:val="center"/>
              <w:rPr>
                <w:rFonts w:ascii="Arial Narrow" w:eastAsia="Times New Roman" w:hAnsi="Arial Narrow" w:cs="Arial"/>
                <w:sz w:val="20"/>
                <w:szCs w:val="20"/>
              </w:rPr>
            </w:pPr>
            <w:r w:rsidRPr="002D1E19">
              <w:rPr>
                <w:rFonts w:ascii="Arial Narrow" w:eastAsia="Times New Roman" w:hAnsi="Arial Narrow" w:cs="Arial"/>
                <w:sz w:val="20"/>
                <w:szCs w:val="20"/>
              </w:rPr>
              <w:t>252 mm</w:t>
            </w:r>
          </w:p>
        </w:tc>
        <w:tc>
          <w:tcPr>
            <w:tcW w:w="1276" w:type="dxa"/>
            <w:tcBorders>
              <w:top w:val="single" w:sz="4" w:space="0" w:color="auto"/>
              <w:left w:val="single" w:sz="4" w:space="0" w:color="auto"/>
              <w:bottom w:val="single" w:sz="4" w:space="0" w:color="auto"/>
              <w:right w:val="single" w:sz="4" w:space="0" w:color="auto"/>
            </w:tcBorders>
            <w:vAlign w:val="center"/>
            <w:hideMark/>
          </w:tcPr>
          <w:p w:rsidR="00CE4EBF" w:rsidRPr="002D1E19" w:rsidRDefault="00CE4EBF" w:rsidP="00BF6452">
            <w:pPr>
              <w:spacing w:after="0"/>
              <w:jc w:val="center"/>
              <w:rPr>
                <w:rFonts w:ascii="Arial Narrow" w:eastAsia="Times New Roman" w:hAnsi="Arial Narrow" w:cs="Arial"/>
                <w:sz w:val="20"/>
                <w:szCs w:val="20"/>
              </w:rPr>
            </w:pPr>
            <w:r w:rsidRPr="002D1E19">
              <w:rPr>
                <w:rFonts w:ascii="Arial Narrow" w:eastAsia="Times New Roman" w:hAnsi="Arial Narrow" w:cs="Arial"/>
                <w:sz w:val="20"/>
                <w:szCs w:val="20"/>
              </w:rPr>
              <w:t>8,00m</w:t>
            </w:r>
          </w:p>
        </w:tc>
      </w:tr>
    </w:tbl>
    <w:p w:rsidR="004F61D6" w:rsidRPr="002D1E19" w:rsidRDefault="004F61D6" w:rsidP="00704EBA">
      <w:pPr>
        <w:spacing w:after="0"/>
        <w:jc w:val="both"/>
        <w:rPr>
          <w:rFonts w:ascii="Arial Narrow" w:hAnsi="Arial Narrow" w:cs="Arial"/>
          <w:sz w:val="20"/>
          <w:szCs w:val="20"/>
        </w:rPr>
      </w:pPr>
    </w:p>
    <w:p w:rsidR="00662677" w:rsidRDefault="00662677" w:rsidP="00CE4EBF">
      <w:pPr>
        <w:pStyle w:val="Ttulo1"/>
        <w:spacing w:before="0" w:after="0"/>
        <w:rPr>
          <w:rFonts w:ascii="Arial Narrow" w:hAnsi="Arial Narrow"/>
          <w:sz w:val="24"/>
          <w:szCs w:val="20"/>
        </w:rPr>
      </w:pPr>
    </w:p>
    <w:p w:rsidR="00662677" w:rsidRDefault="00662677" w:rsidP="00CE4EBF">
      <w:pPr>
        <w:pStyle w:val="Ttulo1"/>
        <w:spacing w:before="0" w:after="0"/>
        <w:rPr>
          <w:rFonts w:ascii="Arial Narrow" w:hAnsi="Arial Narrow"/>
          <w:sz w:val="24"/>
          <w:szCs w:val="20"/>
        </w:rPr>
      </w:pPr>
    </w:p>
    <w:p w:rsidR="00662677" w:rsidRDefault="00662677" w:rsidP="00CE4EBF">
      <w:pPr>
        <w:pStyle w:val="Ttulo1"/>
        <w:spacing w:before="0" w:after="0"/>
        <w:rPr>
          <w:rFonts w:ascii="Arial Narrow" w:hAnsi="Arial Narrow"/>
          <w:sz w:val="24"/>
          <w:szCs w:val="20"/>
        </w:rPr>
      </w:pPr>
    </w:p>
    <w:p w:rsidR="00662677" w:rsidRDefault="00662677" w:rsidP="00CE4EBF">
      <w:pPr>
        <w:pStyle w:val="Ttulo1"/>
        <w:spacing w:before="0" w:after="0"/>
        <w:rPr>
          <w:rFonts w:ascii="Arial Narrow" w:hAnsi="Arial Narrow"/>
          <w:sz w:val="24"/>
          <w:szCs w:val="20"/>
        </w:rPr>
      </w:pPr>
    </w:p>
    <w:p w:rsidR="00662677" w:rsidRDefault="00662677" w:rsidP="00CE4EBF">
      <w:pPr>
        <w:pStyle w:val="Ttulo1"/>
        <w:spacing w:before="0" w:after="0"/>
        <w:rPr>
          <w:rFonts w:ascii="Arial Narrow" w:hAnsi="Arial Narrow"/>
          <w:sz w:val="24"/>
          <w:szCs w:val="20"/>
        </w:rPr>
      </w:pPr>
    </w:p>
    <w:p w:rsidR="00662677" w:rsidRDefault="00662677" w:rsidP="00CE4EBF">
      <w:pPr>
        <w:pStyle w:val="Ttulo1"/>
        <w:spacing w:before="0" w:after="0"/>
        <w:rPr>
          <w:rFonts w:ascii="Arial Narrow" w:hAnsi="Arial Narrow"/>
          <w:sz w:val="24"/>
          <w:szCs w:val="20"/>
        </w:rPr>
      </w:pPr>
    </w:p>
    <w:p w:rsidR="00662677" w:rsidRDefault="00662677" w:rsidP="00CE4EBF">
      <w:pPr>
        <w:pStyle w:val="Ttulo1"/>
        <w:spacing w:before="0" w:after="0"/>
        <w:rPr>
          <w:rFonts w:ascii="Arial Narrow" w:hAnsi="Arial Narrow"/>
          <w:sz w:val="24"/>
          <w:szCs w:val="20"/>
        </w:rPr>
      </w:pPr>
    </w:p>
    <w:p w:rsidR="00662677" w:rsidRDefault="00662677" w:rsidP="00662677">
      <w:pPr>
        <w:rPr>
          <w:lang w:eastAsia="pt-BR"/>
        </w:rPr>
      </w:pPr>
    </w:p>
    <w:p w:rsidR="00662677" w:rsidRPr="00662677" w:rsidRDefault="00662677" w:rsidP="00662677">
      <w:pPr>
        <w:rPr>
          <w:lang w:eastAsia="pt-BR"/>
        </w:rPr>
      </w:pPr>
    </w:p>
    <w:p w:rsidR="00662677" w:rsidRDefault="00662677" w:rsidP="00CE4EBF">
      <w:pPr>
        <w:pStyle w:val="Ttulo1"/>
        <w:spacing w:before="0" w:after="0"/>
        <w:rPr>
          <w:rFonts w:ascii="Arial Narrow" w:hAnsi="Arial Narrow"/>
          <w:sz w:val="24"/>
          <w:szCs w:val="20"/>
        </w:rPr>
      </w:pPr>
    </w:p>
    <w:p w:rsidR="00CE4EBF" w:rsidRPr="000A5227" w:rsidRDefault="002D1E19" w:rsidP="00CE4EBF">
      <w:pPr>
        <w:pStyle w:val="Ttulo1"/>
        <w:spacing w:before="0" w:after="0"/>
        <w:rPr>
          <w:sz w:val="24"/>
          <w:szCs w:val="20"/>
        </w:rPr>
      </w:pPr>
      <w:r>
        <w:rPr>
          <w:rFonts w:ascii="Arial Narrow" w:hAnsi="Arial Narrow"/>
          <w:sz w:val="24"/>
          <w:szCs w:val="20"/>
        </w:rPr>
        <w:t>5</w:t>
      </w:r>
      <w:r w:rsidR="00CE4EBF" w:rsidRPr="002D1E19">
        <w:rPr>
          <w:rFonts w:ascii="Arial Narrow" w:hAnsi="Arial Narrow"/>
          <w:sz w:val="24"/>
          <w:szCs w:val="20"/>
        </w:rPr>
        <w:t>.</w:t>
      </w:r>
      <w:r w:rsidR="00CE4EBF" w:rsidRPr="002D1E19">
        <w:rPr>
          <w:rFonts w:ascii="Arial Narrow" w:hAnsi="Arial Narrow"/>
          <w:b w:val="0"/>
          <w:sz w:val="24"/>
          <w:szCs w:val="20"/>
        </w:rPr>
        <w:t xml:space="preserve"> </w:t>
      </w:r>
      <w:r w:rsidR="00CE4EBF" w:rsidRPr="002D1E19">
        <w:rPr>
          <w:rFonts w:ascii="Arial Narrow" w:eastAsia="Calibri" w:hAnsi="Arial Narrow"/>
          <w:bCs w:val="0"/>
          <w:kern w:val="0"/>
          <w:sz w:val="24"/>
          <w:szCs w:val="20"/>
          <w:lang w:eastAsia="en-US"/>
        </w:rPr>
        <w:t>DA ILUMINAÇÃO DE EMERGÊNCIA</w:t>
      </w:r>
      <w:r w:rsidR="00CE4EBF" w:rsidRPr="002D1E19">
        <w:rPr>
          <w:rFonts w:ascii="Arial Narrow" w:eastAsia="Calibri" w:hAnsi="Arial Narrow"/>
          <w:b w:val="0"/>
          <w:bCs w:val="0"/>
          <w:kern w:val="0"/>
          <w:sz w:val="22"/>
          <w:szCs w:val="22"/>
          <w:lang w:eastAsia="en-US"/>
        </w:rPr>
        <w:t>- Conforme NBR 10.898/2013</w:t>
      </w:r>
    </w:p>
    <w:p w:rsidR="00CE4EBF" w:rsidRPr="002D1E19" w:rsidRDefault="00CE4EBF" w:rsidP="00CE4EBF">
      <w:pPr>
        <w:spacing w:after="0" w:line="240" w:lineRule="auto"/>
        <w:rPr>
          <w:rFonts w:ascii="Arial Narrow" w:hAnsi="Arial Narrow"/>
        </w:rPr>
      </w:pPr>
    </w:p>
    <w:p w:rsidR="00CE4EBF" w:rsidRPr="002D1E19" w:rsidRDefault="00CE4EBF" w:rsidP="00CE4EBF">
      <w:pPr>
        <w:spacing w:after="0" w:line="240" w:lineRule="auto"/>
        <w:rPr>
          <w:rFonts w:ascii="Arial Narrow" w:hAnsi="Arial Narrow" w:cs="Arial"/>
        </w:rPr>
      </w:pPr>
      <w:r w:rsidRPr="002D1E19">
        <w:rPr>
          <w:rFonts w:ascii="Arial Narrow" w:hAnsi="Arial Narrow" w:cs="Arial"/>
        </w:rPr>
        <w:t>Sistema de iluminação distribuído conforme projeto e NBR 10898, item 4.4;</w:t>
      </w:r>
    </w:p>
    <w:p w:rsidR="00CE4EBF" w:rsidRPr="002D1E19" w:rsidRDefault="00CE4EBF" w:rsidP="00CE4EBF">
      <w:pPr>
        <w:spacing w:after="0" w:line="240" w:lineRule="auto"/>
        <w:rPr>
          <w:rFonts w:ascii="Arial Narrow" w:hAnsi="Arial Narrow" w:cs="Arial"/>
          <w:sz w:val="24"/>
          <w:szCs w:val="24"/>
        </w:rPr>
      </w:pPr>
    </w:p>
    <w:tbl>
      <w:tblPr>
        <w:tblW w:w="953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2241"/>
        <w:gridCol w:w="2027"/>
        <w:gridCol w:w="3036"/>
      </w:tblGrid>
      <w:tr w:rsidR="00CE4EBF" w:rsidRPr="002D1E19" w:rsidTr="00BF6452">
        <w:trPr>
          <w:gridAfter w:val="1"/>
          <w:wAfter w:w="3022" w:type="dxa"/>
        </w:trPr>
        <w:tc>
          <w:tcPr>
            <w:tcW w:w="2236" w:type="dxa"/>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 xml:space="preserve">Altura do ponto de luz em </w:t>
            </w:r>
          </w:p>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relação ao piso - m</w:t>
            </w:r>
          </w:p>
        </w:tc>
        <w:tc>
          <w:tcPr>
            <w:tcW w:w="2246" w:type="dxa"/>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 xml:space="preserve">Intensidade máxima do ponto de luz </w:t>
            </w:r>
          </w:p>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cd</w:t>
            </w:r>
          </w:p>
        </w:tc>
        <w:tc>
          <w:tcPr>
            <w:tcW w:w="2031" w:type="dxa"/>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Iluminação ao nível do piso</w:t>
            </w:r>
          </w:p>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cd/m2</w:t>
            </w:r>
          </w:p>
        </w:tc>
      </w:tr>
      <w:tr w:rsidR="00CE4EBF" w:rsidRPr="002D1E19" w:rsidTr="00BF6452">
        <w:trPr>
          <w:gridAfter w:val="1"/>
          <w:wAfter w:w="3022" w:type="dxa"/>
        </w:trPr>
        <w:tc>
          <w:tcPr>
            <w:tcW w:w="2236" w:type="dxa"/>
            <w:tcBorders>
              <w:bottom w:val="single" w:sz="4" w:space="0" w:color="auto"/>
            </w:tcBorders>
          </w:tcPr>
          <w:p w:rsidR="00CE4EBF" w:rsidRPr="002D1E19" w:rsidRDefault="00CE4EBF" w:rsidP="00BF6452">
            <w:pPr>
              <w:pStyle w:val="Ttulo1"/>
              <w:spacing w:before="0" w:after="0"/>
              <w:jc w:val="center"/>
              <w:rPr>
                <w:rFonts w:ascii="Arial Narrow" w:hAnsi="Arial Narrow" w:cs="Arial"/>
                <w:b w:val="0"/>
                <w:i/>
                <w:kern w:val="0"/>
                <w:sz w:val="22"/>
                <w:szCs w:val="22"/>
              </w:rPr>
            </w:pPr>
            <w:r w:rsidRPr="002D1E19">
              <w:rPr>
                <w:rFonts w:ascii="Arial Narrow" w:hAnsi="Arial Narrow" w:cs="Arial"/>
                <w:b w:val="0"/>
                <w:i/>
                <w:kern w:val="0"/>
                <w:sz w:val="22"/>
                <w:szCs w:val="22"/>
              </w:rPr>
              <w:t>2,50</w:t>
            </w:r>
          </w:p>
        </w:tc>
        <w:tc>
          <w:tcPr>
            <w:tcW w:w="2246" w:type="dxa"/>
            <w:tcBorders>
              <w:bottom w:val="single" w:sz="4" w:space="0" w:color="auto"/>
            </w:tcBorders>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400</w:t>
            </w:r>
          </w:p>
        </w:tc>
        <w:tc>
          <w:tcPr>
            <w:tcW w:w="2031" w:type="dxa"/>
            <w:tcBorders>
              <w:bottom w:val="single" w:sz="4" w:space="0" w:color="auto"/>
            </w:tcBorders>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64</w:t>
            </w:r>
          </w:p>
        </w:tc>
      </w:tr>
      <w:tr w:rsidR="00CE4EBF" w:rsidRPr="002D1E19" w:rsidTr="00BF6452">
        <w:trPr>
          <w:gridAfter w:val="1"/>
          <w:wAfter w:w="3022" w:type="dxa"/>
        </w:trPr>
        <w:tc>
          <w:tcPr>
            <w:tcW w:w="6513" w:type="dxa"/>
            <w:gridSpan w:val="3"/>
            <w:tcBorders>
              <w:left w:val="nil"/>
              <w:right w:val="nil"/>
            </w:tcBorders>
          </w:tcPr>
          <w:p w:rsidR="00CE4EBF" w:rsidRPr="002D1E19" w:rsidRDefault="00CE4EBF" w:rsidP="00BF6452">
            <w:pPr>
              <w:pStyle w:val="Ttulo1"/>
              <w:spacing w:before="0" w:after="0"/>
              <w:jc w:val="center"/>
              <w:rPr>
                <w:rFonts w:ascii="Arial Narrow" w:hAnsi="Arial Narrow"/>
                <w:b w:val="0"/>
                <w:kern w:val="0"/>
                <w:sz w:val="22"/>
                <w:szCs w:val="22"/>
              </w:rPr>
            </w:pPr>
          </w:p>
        </w:tc>
      </w:tr>
      <w:tr w:rsidR="00CE4EBF" w:rsidRPr="002D1E19" w:rsidTr="00BF6452">
        <w:tc>
          <w:tcPr>
            <w:tcW w:w="2236" w:type="dxa"/>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Tipo de luminárias</w:t>
            </w:r>
          </w:p>
        </w:tc>
        <w:tc>
          <w:tcPr>
            <w:tcW w:w="4277" w:type="dxa"/>
            <w:gridSpan w:val="2"/>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sz w:val="22"/>
                <w:szCs w:val="22"/>
              </w:rPr>
              <w:t>Sem balizamento</w:t>
            </w:r>
          </w:p>
        </w:tc>
        <w:tc>
          <w:tcPr>
            <w:tcW w:w="3022" w:type="dxa"/>
            <w:vMerge w:val="restart"/>
            <w:shd w:val="clear" w:color="auto" w:fill="auto"/>
          </w:tcPr>
          <w:p w:rsidR="00CE4EBF" w:rsidRPr="002D1E19" w:rsidRDefault="002E0A3E" w:rsidP="00BF6452">
            <w:pPr>
              <w:spacing w:after="0" w:line="240" w:lineRule="auto"/>
              <w:rPr>
                <w:rFonts w:ascii="Arial Narrow" w:hAnsi="Arial Narrow"/>
                <w:b/>
              </w:rPr>
            </w:pPr>
            <w:r w:rsidRPr="002D1E19">
              <w:rPr>
                <w:rFonts w:ascii="Arial Narrow" w:hAnsi="Arial Narrow"/>
                <w:noProof/>
                <w:lang w:eastAsia="pt-BR"/>
              </w:rPr>
              <w:drawing>
                <wp:anchor distT="0" distB="0" distL="114300" distR="114300" simplePos="0" relativeHeight="251654144" behindDoc="0" locked="0" layoutInCell="1" allowOverlap="1" wp14:anchorId="1291D692" wp14:editId="7FE159C7">
                  <wp:simplePos x="0" y="0"/>
                  <wp:positionH relativeFrom="column">
                    <wp:posOffset>635</wp:posOffset>
                  </wp:positionH>
                  <wp:positionV relativeFrom="paragraph">
                    <wp:posOffset>792480</wp:posOffset>
                  </wp:positionV>
                  <wp:extent cx="1781175" cy="790575"/>
                  <wp:effectExtent l="0" t="0" r="9525" b="9525"/>
                  <wp:wrapSquare wrapText="bothSides"/>
                  <wp:docPr id="59" name="Imagem 53" descr="Luminaria7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3" descr="Luminaria788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81175" cy="790575"/>
                          </a:xfrm>
                          <a:prstGeom prst="rect">
                            <a:avLst/>
                          </a:prstGeom>
                          <a:noFill/>
                        </pic:spPr>
                      </pic:pic>
                    </a:graphicData>
                  </a:graphic>
                  <wp14:sizeRelH relativeFrom="page">
                    <wp14:pctWidth>0</wp14:pctWidth>
                  </wp14:sizeRelH>
                  <wp14:sizeRelV relativeFrom="page">
                    <wp14:pctHeight>0</wp14:pctHeight>
                  </wp14:sizeRelV>
                </wp:anchor>
              </w:drawing>
            </w:r>
          </w:p>
        </w:tc>
      </w:tr>
      <w:tr w:rsidR="00CE4EBF" w:rsidRPr="002D1E19" w:rsidTr="00BF6452">
        <w:tc>
          <w:tcPr>
            <w:tcW w:w="2236" w:type="dxa"/>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Tipo de lâmpada</w:t>
            </w:r>
          </w:p>
        </w:tc>
        <w:tc>
          <w:tcPr>
            <w:tcW w:w="4277" w:type="dxa"/>
            <w:gridSpan w:val="2"/>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sz w:val="22"/>
                <w:szCs w:val="22"/>
              </w:rPr>
              <w:t>Fluorescente</w:t>
            </w:r>
          </w:p>
        </w:tc>
        <w:tc>
          <w:tcPr>
            <w:tcW w:w="3022" w:type="dxa"/>
            <w:vMerge/>
            <w:shd w:val="clear" w:color="auto" w:fill="auto"/>
          </w:tcPr>
          <w:p w:rsidR="00CE4EBF" w:rsidRPr="002D1E19" w:rsidRDefault="00CE4EBF" w:rsidP="00BF6452">
            <w:pPr>
              <w:spacing w:after="0" w:line="240" w:lineRule="auto"/>
              <w:rPr>
                <w:rFonts w:ascii="Arial Narrow" w:hAnsi="Arial Narrow"/>
                <w:b/>
              </w:rPr>
            </w:pPr>
          </w:p>
        </w:tc>
      </w:tr>
      <w:tr w:rsidR="00CE4EBF" w:rsidRPr="002D1E19" w:rsidTr="00BF6452">
        <w:tc>
          <w:tcPr>
            <w:tcW w:w="2236" w:type="dxa"/>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Potencia em watts</w:t>
            </w:r>
          </w:p>
        </w:tc>
        <w:tc>
          <w:tcPr>
            <w:tcW w:w="4277" w:type="dxa"/>
            <w:gridSpan w:val="2"/>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sz w:val="22"/>
                <w:szCs w:val="22"/>
              </w:rPr>
              <w:t>1 x 9W</w:t>
            </w:r>
          </w:p>
        </w:tc>
        <w:tc>
          <w:tcPr>
            <w:tcW w:w="3022" w:type="dxa"/>
            <w:vMerge/>
            <w:shd w:val="clear" w:color="auto" w:fill="auto"/>
          </w:tcPr>
          <w:p w:rsidR="00CE4EBF" w:rsidRPr="002D1E19" w:rsidRDefault="00CE4EBF" w:rsidP="00BF6452">
            <w:pPr>
              <w:spacing w:after="0" w:line="240" w:lineRule="auto"/>
              <w:rPr>
                <w:rFonts w:ascii="Arial Narrow" w:hAnsi="Arial Narrow"/>
                <w:b/>
              </w:rPr>
            </w:pPr>
          </w:p>
        </w:tc>
      </w:tr>
      <w:tr w:rsidR="00CE4EBF" w:rsidRPr="002D1E19" w:rsidTr="00BF6452">
        <w:tc>
          <w:tcPr>
            <w:tcW w:w="2236" w:type="dxa"/>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Tensão, em volts</w:t>
            </w:r>
          </w:p>
        </w:tc>
        <w:tc>
          <w:tcPr>
            <w:tcW w:w="4277" w:type="dxa"/>
            <w:gridSpan w:val="2"/>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sz w:val="22"/>
                <w:szCs w:val="22"/>
              </w:rPr>
              <w:t>240 Vac 50/60 Hz +/- 10%</w:t>
            </w:r>
          </w:p>
        </w:tc>
        <w:tc>
          <w:tcPr>
            <w:tcW w:w="3022" w:type="dxa"/>
            <w:vMerge/>
            <w:shd w:val="clear" w:color="auto" w:fill="auto"/>
          </w:tcPr>
          <w:p w:rsidR="00CE4EBF" w:rsidRPr="002D1E19" w:rsidRDefault="00CE4EBF" w:rsidP="00BF6452">
            <w:pPr>
              <w:spacing w:after="0" w:line="240" w:lineRule="auto"/>
              <w:rPr>
                <w:rFonts w:ascii="Arial Narrow" w:hAnsi="Arial Narrow"/>
                <w:b/>
              </w:rPr>
            </w:pPr>
          </w:p>
        </w:tc>
      </w:tr>
      <w:tr w:rsidR="00CE4EBF" w:rsidRPr="002D1E19" w:rsidTr="00BF6452">
        <w:tc>
          <w:tcPr>
            <w:tcW w:w="2236" w:type="dxa"/>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Fluxo luminoso nominal, em lumens</w:t>
            </w:r>
          </w:p>
        </w:tc>
        <w:tc>
          <w:tcPr>
            <w:tcW w:w="4277" w:type="dxa"/>
            <w:gridSpan w:val="2"/>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sz w:val="22"/>
                <w:szCs w:val="22"/>
              </w:rPr>
              <w:t>600 lm</w:t>
            </w:r>
          </w:p>
        </w:tc>
        <w:tc>
          <w:tcPr>
            <w:tcW w:w="3022" w:type="dxa"/>
            <w:vMerge/>
            <w:shd w:val="clear" w:color="auto" w:fill="auto"/>
          </w:tcPr>
          <w:p w:rsidR="00CE4EBF" w:rsidRPr="002D1E19" w:rsidRDefault="00CE4EBF" w:rsidP="00BF6452">
            <w:pPr>
              <w:spacing w:after="0" w:line="240" w:lineRule="auto"/>
              <w:rPr>
                <w:rFonts w:ascii="Arial Narrow" w:hAnsi="Arial Narrow"/>
                <w:b/>
              </w:rPr>
            </w:pPr>
          </w:p>
        </w:tc>
      </w:tr>
      <w:tr w:rsidR="00CE4EBF" w:rsidRPr="002D1E19" w:rsidTr="00BF6452">
        <w:tc>
          <w:tcPr>
            <w:tcW w:w="2236" w:type="dxa"/>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Ângulo de dispersão</w:t>
            </w:r>
          </w:p>
        </w:tc>
        <w:tc>
          <w:tcPr>
            <w:tcW w:w="4277" w:type="dxa"/>
            <w:gridSpan w:val="2"/>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sz w:val="22"/>
                <w:szCs w:val="22"/>
              </w:rPr>
              <w:t>37º</w:t>
            </w:r>
          </w:p>
        </w:tc>
        <w:tc>
          <w:tcPr>
            <w:tcW w:w="3022" w:type="dxa"/>
            <w:vMerge/>
            <w:shd w:val="clear" w:color="auto" w:fill="auto"/>
          </w:tcPr>
          <w:p w:rsidR="00CE4EBF" w:rsidRPr="002D1E19" w:rsidRDefault="00CE4EBF" w:rsidP="00BF6452">
            <w:pPr>
              <w:spacing w:after="0" w:line="240" w:lineRule="auto"/>
              <w:rPr>
                <w:rFonts w:ascii="Arial Narrow" w:hAnsi="Arial Narrow"/>
                <w:b/>
              </w:rPr>
            </w:pPr>
          </w:p>
        </w:tc>
      </w:tr>
      <w:tr w:rsidR="00CE4EBF" w:rsidRPr="002D1E19" w:rsidTr="00BF6452">
        <w:trPr>
          <w:trHeight w:val="276"/>
        </w:trPr>
        <w:tc>
          <w:tcPr>
            <w:tcW w:w="2236" w:type="dxa"/>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Vida útil do elemento gerador de luz</w:t>
            </w:r>
          </w:p>
        </w:tc>
        <w:tc>
          <w:tcPr>
            <w:tcW w:w="4277" w:type="dxa"/>
            <w:gridSpan w:val="2"/>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sz w:val="22"/>
                <w:szCs w:val="22"/>
              </w:rPr>
              <w:t>2 horas - Bateria 6V - 4.0 Ah</w:t>
            </w:r>
          </w:p>
        </w:tc>
        <w:tc>
          <w:tcPr>
            <w:tcW w:w="3022" w:type="dxa"/>
            <w:vMerge/>
            <w:shd w:val="clear" w:color="auto" w:fill="auto"/>
          </w:tcPr>
          <w:p w:rsidR="00CE4EBF" w:rsidRPr="002D1E19" w:rsidRDefault="00CE4EBF" w:rsidP="00BF6452">
            <w:pPr>
              <w:spacing w:after="0" w:line="240" w:lineRule="auto"/>
              <w:rPr>
                <w:rFonts w:ascii="Arial Narrow" w:hAnsi="Arial Narrow"/>
                <w:b/>
              </w:rPr>
            </w:pPr>
          </w:p>
        </w:tc>
      </w:tr>
      <w:tr w:rsidR="00CE4EBF" w:rsidRPr="002D1E19" w:rsidTr="00BF6452">
        <w:trPr>
          <w:trHeight w:val="284"/>
        </w:trPr>
        <w:tc>
          <w:tcPr>
            <w:tcW w:w="6513" w:type="dxa"/>
            <w:gridSpan w:val="3"/>
          </w:tcPr>
          <w:p w:rsidR="00CE4EBF" w:rsidRPr="002D1E19" w:rsidRDefault="00CE4EBF" w:rsidP="00BF6452">
            <w:pPr>
              <w:pStyle w:val="Ttulo1"/>
              <w:spacing w:before="0" w:after="0"/>
              <w:jc w:val="center"/>
              <w:rPr>
                <w:rFonts w:ascii="Arial Narrow" w:hAnsi="Arial Narrow" w:cs="Arial"/>
                <w:b w:val="0"/>
                <w:kern w:val="0"/>
                <w:sz w:val="22"/>
                <w:szCs w:val="22"/>
              </w:rPr>
            </w:pPr>
            <w:r w:rsidRPr="002D1E19">
              <w:rPr>
                <w:rFonts w:ascii="Arial Narrow" w:hAnsi="Arial Narrow" w:cs="Arial"/>
                <w:b w:val="0"/>
                <w:kern w:val="0"/>
                <w:sz w:val="22"/>
                <w:szCs w:val="22"/>
              </w:rPr>
              <w:t>De acordo com itens 4.7.2, 4.</w:t>
            </w:r>
            <w:r w:rsidR="003E1753">
              <w:rPr>
                <w:rFonts w:ascii="Arial Narrow" w:hAnsi="Arial Narrow" w:cs="Arial"/>
                <w:b w:val="0"/>
                <w:kern w:val="0"/>
                <w:sz w:val="22"/>
                <w:szCs w:val="22"/>
              </w:rPr>
              <w:t>7.5 e Tabela 1 da NBR 10898/2013</w:t>
            </w:r>
            <w:r w:rsidRPr="002D1E19">
              <w:rPr>
                <w:rFonts w:ascii="Arial Narrow" w:hAnsi="Arial Narrow" w:cs="Arial"/>
                <w:b w:val="0"/>
                <w:kern w:val="0"/>
                <w:sz w:val="22"/>
                <w:szCs w:val="22"/>
              </w:rPr>
              <w:t xml:space="preserve"> da ABNT </w:t>
            </w:r>
          </w:p>
        </w:tc>
        <w:tc>
          <w:tcPr>
            <w:tcW w:w="3022" w:type="dxa"/>
            <w:vMerge/>
            <w:shd w:val="clear" w:color="auto" w:fill="auto"/>
          </w:tcPr>
          <w:p w:rsidR="00CE4EBF" w:rsidRPr="002D1E19" w:rsidRDefault="00CE4EBF" w:rsidP="00BF6452">
            <w:pPr>
              <w:spacing w:after="0" w:line="240" w:lineRule="auto"/>
              <w:rPr>
                <w:rFonts w:ascii="Arial Narrow" w:hAnsi="Arial Narrow"/>
                <w:b/>
              </w:rPr>
            </w:pPr>
          </w:p>
        </w:tc>
      </w:tr>
    </w:tbl>
    <w:p w:rsidR="003E1753" w:rsidRDefault="003E1753" w:rsidP="00CE4EBF">
      <w:pPr>
        <w:rPr>
          <w:rFonts w:ascii="Arial Narrow" w:hAnsi="Arial Narrow" w:cs="Arial"/>
          <w:b/>
          <w:lang w:eastAsia="pt-BR"/>
        </w:rPr>
      </w:pPr>
    </w:p>
    <w:p w:rsidR="003E1753" w:rsidRPr="00DD18BE" w:rsidRDefault="00C742EF" w:rsidP="00CE4EBF">
      <w:pPr>
        <w:rPr>
          <w:rFonts w:ascii="Arial Narrow" w:hAnsi="Arial Narrow" w:cs="Arial"/>
          <w:b/>
          <w:lang w:eastAsia="pt-BR"/>
        </w:rPr>
      </w:pPr>
      <w:r>
        <w:rPr>
          <w:rFonts w:ascii="Arial Narrow" w:hAnsi="Arial Narrow" w:cs="Arial"/>
          <w:b/>
          <w:noProof/>
          <w:lang w:eastAsia="pt-BR"/>
        </w:rPr>
        <w:drawing>
          <wp:inline distT="0" distB="0" distL="0" distR="0">
            <wp:extent cx="6120765" cy="4707255"/>
            <wp:effectExtent l="0" t="0" r="0" b="0"/>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MINARIA 01.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120765" cy="4707255"/>
                    </a:xfrm>
                    <a:prstGeom prst="rect">
                      <a:avLst/>
                    </a:prstGeom>
                  </pic:spPr>
                </pic:pic>
              </a:graphicData>
            </a:graphic>
          </wp:inline>
        </w:drawing>
      </w:r>
    </w:p>
    <w:p w:rsidR="003E1753" w:rsidRDefault="003E1753" w:rsidP="00CE4EBF">
      <w:pPr>
        <w:spacing w:after="0" w:line="240" w:lineRule="auto"/>
        <w:jc w:val="both"/>
        <w:rPr>
          <w:rFonts w:ascii="Arial Narrow" w:hAnsi="Arial Narrow" w:cs="Arial"/>
          <w:sz w:val="24"/>
          <w:szCs w:val="24"/>
        </w:rPr>
      </w:pPr>
    </w:p>
    <w:p w:rsidR="003E1753" w:rsidRDefault="003E1753" w:rsidP="00CE4EBF">
      <w:pPr>
        <w:spacing w:after="0" w:line="240" w:lineRule="auto"/>
        <w:jc w:val="both"/>
        <w:rPr>
          <w:rFonts w:ascii="Arial Narrow" w:hAnsi="Arial Narrow" w:cs="Arial"/>
          <w:sz w:val="24"/>
          <w:szCs w:val="24"/>
        </w:rPr>
      </w:pPr>
    </w:p>
    <w:p w:rsidR="003E1753" w:rsidRDefault="00C742EF" w:rsidP="00CE4EBF">
      <w:pPr>
        <w:spacing w:after="0" w:line="240" w:lineRule="auto"/>
        <w:jc w:val="both"/>
        <w:rPr>
          <w:rFonts w:ascii="Arial Narrow" w:hAnsi="Arial Narrow" w:cs="Arial"/>
          <w:sz w:val="24"/>
          <w:szCs w:val="24"/>
        </w:rPr>
      </w:pPr>
      <w:r>
        <w:rPr>
          <w:rFonts w:ascii="Arial Narrow" w:hAnsi="Arial Narrow" w:cs="Arial"/>
          <w:noProof/>
          <w:sz w:val="24"/>
          <w:szCs w:val="24"/>
          <w:lang w:eastAsia="pt-BR"/>
        </w:rPr>
        <w:drawing>
          <wp:inline distT="0" distB="0" distL="0" distR="0">
            <wp:extent cx="6114197" cy="6701051"/>
            <wp:effectExtent l="0" t="0" r="1270" b="508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MINARIA 02.png"/>
                    <pic:cNvPicPr/>
                  </pic:nvPicPr>
                  <pic:blipFill>
                    <a:blip r:embed="rId23">
                      <a:extLst>
                        <a:ext uri="{28A0092B-C50C-407E-A947-70E740481C1C}">
                          <a14:useLocalDpi xmlns:a14="http://schemas.microsoft.com/office/drawing/2010/main" val="0"/>
                        </a:ext>
                      </a:extLst>
                    </a:blip>
                    <a:stretch>
                      <a:fillRect/>
                    </a:stretch>
                  </pic:blipFill>
                  <pic:spPr>
                    <a:xfrm>
                      <a:off x="0" y="0"/>
                      <a:ext cx="6120765" cy="6708249"/>
                    </a:xfrm>
                    <a:prstGeom prst="rect">
                      <a:avLst/>
                    </a:prstGeom>
                  </pic:spPr>
                </pic:pic>
              </a:graphicData>
            </a:graphic>
          </wp:inline>
        </w:drawing>
      </w:r>
    </w:p>
    <w:p w:rsidR="003E1753" w:rsidRDefault="003E1753" w:rsidP="00CE4EBF">
      <w:pPr>
        <w:spacing w:after="0" w:line="240" w:lineRule="auto"/>
        <w:jc w:val="both"/>
        <w:rPr>
          <w:rFonts w:ascii="Arial Narrow" w:hAnsi="Arial Narrow" w:cs="Arial"/>
          <w:sz w:val="24"/>
          <w:szCs w:val="24"/>
        </w:rPr>
      </w:pPr>
    </w:p>
    <w:p w:rsidR="003E1753" w:rsidRDefault="00C742EF" w:rsidP="00CE4EBF">
      <w:pPr>
        <w:spacing w:after="0" w:line="240" w:lineRule="auto"/>
        <w:jc w:val="both"/>
        <w:rPr>
          <w:rFonts w:ascii="Arial Narrow" w:hAnsi="Arial Narrow" w:cs="Arial"/>
          <w:sz w:val="24"/>
          <w:szCs w:val="24"/>
        </w:rPr>
      </w:pPr>
      <w:r>
        <w:rPr>
          <w:rFonts w:ascii="Arial Narrow" w:hAnsi="Arial Narrow" w:cs="Arial"/>
          <w:noProof/>
          <w:sz w:val="24"/>
          <w:szCs w:val="24"/>
          <w:lang w:eastAsia="pt-BR"/>
        </w:rPr>
        <w:drawing>
          <wp:inline distT="0" distB="0" distL="0" distR="0">
            <wp:extent cx="6120765" cy="1620520"/>
            <wp:effectExtent l="0" t="0" r="0" b="0"/>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MINARIA 03.png"/>
                    <pic:cNvPicPr/>
                  </pic:nvPicPr>
                  <pic:blipFill>
                    <a:blip r:embed="rId24">
                      <a:extLst>
                        <a:ext uri="{28A0092B-C50C-407E-A947-70E740481C1C}">
                          <a14:useLocalDpi xmlns:a14="http://schemas.microsoft.com/office/drawing/2010/main" val="0"/>
                        </a:ext>
                      </a:extLst>
                    </a:blip>
                    <a:stretch>
                      <a:fillRect/>
                    </a:stretch>
                  </pic:blipFill>
                  <pic:spPr>
                    <a:xfrm>
                      <a:off x="0" y="0"/>
                      <a:ext cx="6120765" cy="1620520"/>
                    </a:xfrm>
                    <a:prstGeom prst="rect">
                      <a:avLst/>
                    </a:prstGeom>
                  </pic:spPr>
                </pic:pic>
              </a:graphicData>
            </a:graphic>
          </wp:inline>
        </w:drawing>
      </w:r>
    </w:p>
    <w:p w:rsidR="003E1753" w:rsidRDefault="003E1753" w:rsidP="00CE4EBF">
      <w:pPr>
        <w:spacing w:after="0" w:line="240" w:lineRule="auto"/>
        <w:jc w:val="both"/>
        <w:rPr>
          <w:rFonts w:ascii="Arial Narrow" w:hAnsi="Arial Narrow" w:cs="Arial"/>
          <w:sz w:val="24"/>
          <w:szCs w:val="24"/>
        </w:rPr>
      </w:pPr>
    </w:p>
    <w:p w:rsidR="003E1753" w:rsidRDefault="003E1753" w:rsidP="00CE4EBF">
      <w:pPr>
        <w:spacing w:after="0" w:line="240" w:lineRule="auto"/>
        <w:jc w:val="both"/>
        <w:rPr>
          <w:rFonts w:ascii="Arial Narrow" w:hAnsi="Arial Narrow" w:cs="Arial"/>
          <w:sz w:val="24"/>
          <w:szCs w:val="24"/>
        </w:rPr>
      </w:pPr>
    </w:p>
    <w:p w:rsidR="00CE4EBF" w:rsidRPr="00590EC4" w:rsidRDefault="00CE4EBF" w:rsidP="00CE4EBF">
      <w:pPr>
        <w:spacing w:after="0" w:line="240" w:lineRule="auto"/>
        <w:jc w:val="both"/>
        <w:rPr>
          <w:rFonts w:ascii="Arial Narrow" w:hAnsi="Arial Narrow" w:cs="Arial"/>
        </w:rPr>
      </w:pPr>
      <w:r w:rsidRPr="00590EC4">
        <w:rPr>
          <w:rFonts w:ascii="Arial Narrow" w:hAnsi="Arial Narrow" w:cs="Arial"/>
        </w:rPr>
        <w:t xml:space="preserve">Deve assegurar o mínimo de proteção de acordo com a NBR 6146, de forma a ter resistência contra impacto de água, sem causar danos mecânicos nem o desprendimento da luminária. </w:t>
      </w:r>
    </w:p>
    <w:p w:rsidR="00CE4EBF" w:rsidRPr="00590EC4" w:rsidRDefault="00CE4EBF" w:rsidP="00CE4EBF">
      <w:pPr>
        <w:spacing w:after="0"/>
        <w:jc w:val="both"/>
        <w:rPr>
          <w:rFonts w:ascii="Arial Narrow" w:hAnsi="Arial Narrow" w:cs="Arial"/>
        </w:rPr>
      </w:pPr>
      <w:r w:rsidRPr="00590EC4">
        <w:rPr>
          <w:rFonts w:ascii="Arial Narrow" w:hAnsi="Arial Narrow" w:cs="Arial"/>
        </w:rPr>
        <w:t>A Manutenção do sistema de iluminação de emergência deverá seguir as instruções da NBR 10898.</w:t>
      </w:r>
    </w:p>
    <w:p w:rsidR="00CE4EBF" w:rsidRPr="00590EC4" w:rsidRDefault="00CE4EBF" w:rsidP="00CE4EBF">
      <w:pPr>
        <w:jc w:val="both"/>
        <w:rPr>
          <w:rFonts w:ascii="Arial Narrow" w:hAnsi="Arial Narrow" w:cs="Arial"/>
          <w:lang w:eastAsia="pt-BR"/>
        </w:rPr>
      </w:pPr>
      <w:r w:rsidRPr="00590EC4">
        <w:rPr>
          <w:rFonts w:ascii="Arial Narrow" w:hAnsi="Arial Narrow" w:cs="Arial"/>
          <w:lang w:eastAsia="pt-BR"/>
        </w:rPr>
        <w:t>OS EQUIPAMENTOS E AS INSTALAÇÕES ELÉTRICAS DAS ÁREAS CLASSIFICADAS DEVERÃO ESTAR EM CONFORMIDADE COM AS NBR 5418 E NBR 14639.</w:t>
      </w:r>
    </w:p>
    <w:p w:rsidR="00590EC4" w:rsidRDefault="00590EC4" w:rsidP="00CE4EBF">
      <w:pPr>
        <w:jc w:val="both"/>
        <w:rPr>
          <w:rFonts w:ascii="Arial Narrow" w:hAnsi="Arial Narrow" w:cs="Arial"/>
          <w:lang w:eastAsia="pt-BR"/>
        </w:rPr>
      </w:pPr>
    </w:p>
    <w:p w:rsidR="00590EC4" w:rsidRPr="007E412C" w:rsidRDefault="00590EC4" w:rsidP="00590EC4">
      <w:pPr>
        <w:spacing w:after="0" w:line="240" w:lineRule="auto"/>
        <w:rPr>
          <w:rFonts w:ascii="Arial Narrow" w:hAnsi="Arial Narrow" w:cs="Arial"/>
          <w:b/>
          <w:color w:val="2F2F2F"/>
          <w:lang w:val="pt-PT"/>
        </w:rPr>
      </w:pPr>
      <w:r w:rsidRPr="007E412C">
        <w:rPr>
          <w:rFonts w:ascii="Arial Narrow" w:hAnsi="Arial Narrow" w:cs="Arial"/>
          <w:b/>
          <w:color w:val="2F2F2F"/>
          <w:lang w:val="pt-PT"/>
        </w:rPr>
        <w:t>O Bloco Autônomo IP110 para iluminação de emergência é do tipo "não permanente" de alta-potência.</w:t>
      </w:r>
    </w:p>
    <w:p w:rsidR="00590EC4" w:rsidRPr="007E412C" w:rsidRDefault="00590EC4" w:rsidP="00590EC4">
      <w:pPr>
        <w:spacing w:after="0" w:line="240" w:lineRule="auto"/>
        <w:rPr>
          <w:rFonts w:ascii="Arial Narrow" w:hAnsi="Arial Narrow" w:cs="Arial"/>
          <w:b/>
          <w:bCs/>
          <w:color w:val="2F2F2F"/>
          <w:lang w:val="pt-PT"/>
        </w:rPr>
      </w:pPr>
      <w:r>
        <w:rPr>
          <w:rFonts w:ascii="Arial Narrow" w:hAnsi="Arial Narrow" w:cs="Arial"/>
          <w:b/>
          <w:bCs/>
          <w:noProof/>
          <w:color w:val="2F2F2F"/>
          <w:lang w:eastAsia="pt-BR"/>
        </w:rPr>
        <w:drawing>
          <wp:anchor distT="0" distB="0" distL="114300" distR="114300" simplePos="0" relativeHeight="251660288" behindDoc="0" locked="0" layoutInCell="1" allowOverlap="1" wp14:anchorId="5938B4FB" wp14:editId="6F83ED61">
            <wp:simplePos x="0" y="0"/>
            <wp:positionH relativeFrom="column">
              <wp:posOffset>4254500</wp:posOffset>
            </wp:positionH>
            <wp:positionV relativeFrom="paragraph">
              <wp:posOffset>120650</wp:posOffset>
            </wp:positionV>
            <wp:extent cx="1684655" cy="1388745"/>
            <wp:effectExtent l="0" t="0" r="0" b="1905"/>
            <wp:wrapSquare wrapText="bothSides"/>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84655" cy="1388745"/>
                    </a:xfrm>
                    <a:prstGeom prst="rect">
                      <a:avLst/>
                    </a:prstGeom>
                    <a:noFill/>
                  </pic:spPr>
                </pic:pic>
              </a:graphicData>
            </a:graphic>
            <wp14:sizeRelH relativeFrom="page">
              <wp14:pctWidth>0</wp14:pctWidth>
            </wp14:sizeRelH>
            <wp14:sizeRelV relativeFrom="page">
              <wp14:pctHeight>0</wp14:pctHeight>
            </wp14:sizeRelV>
          </wp:anchor>
        </w:drawing>
      </w:r>
      <w:r w:rsidRPr="007E412C">
        <w:rPr>
          <w:rFonts w:ascii="Arial Narrow" w:hAnsi="Arial Narrow" w:cs="Arial"/>
          <w:b/>
          <w:color w:val="2F2F2F"/>
          <w:lang w:val="pt-PT"/>
        </w:rPr>
        <w:br/>
      </w:r>
      <w:r w:rsidRPr="007E412C">
        <w:rPr>
          <w:rFonts w:ascii="Arial Narrow" w:hAnsi="Arial Narrow" w:cs="Arial"/>
          <w:b/>
          <w:bCs/>
          <w:color w:val="2F2F2F"/>
          <w:lang w:val="pt-PT"/>
        </w:rPr>
        <w:t>Comandos e Sinalizações:</w:t>
      </w:r>
    </w:p>
    <w:p w:rsidR="00590EC4" w:rsidRPr="007E412C" w:rsidRDefault="00590EC4" w:rsidP="00590EC4">
      <w:pPr>
        <w:spacing w:after="0" w:line="240" w:lineRule="auto"/>
        <w:rPr>
          <w:rFonts w:ascii="Arial Narrow" w:hAnsi="Arial Narrow" w:cs="Arial"/>
          <w:color w:val="2F2F2F"/>
          <w:lang w:val="pt-PT"/>
        </w:rPr>
      </w:pPr>
      <w:r w:rsidRPr="007E412C">
        <w:rPr>
          <w:rFonts w:ascii="Arial Narrow" w:hAnsi="Arial Narrow" w:cs="Arial"/>
          <w:b/>
          <w:bCs/>
          <w:color w:val="2F2F2F"/>
          <w:lang w:val="pt-PT"/>
        </w:rPr>
        <w:t xml:space="preserve"> </w:t>
      </w:r>
      <w:r w:rsidRPr="007E412C">
        <w:rPr>
          <w:rFonts w:ascii="Arial Narrow" w:hAnsi="Arial Narrow" w:cs="Arial"/>
          <w:color w:val="2F2F2F"/>
          <w:lang w:val="pt-PT"/>
        </w:rPr>
        <w:br/>
        <w:t>- Botão Liga/Desl. - Sua função ativar ou desativar o sistema.</w:t>
      </w:r>
      <w:r w:rsidRPr="007E412C">
        <w:rPr>
          <w:rFonts w:ascii="Arial Narrow" w:hAnsi="Arial Narrow" w:cs="Arial"/>
          <w:color w:val="2F2F2F"/>
          <w:lang w:val="pt-PT"/>
        </w:rPr>
        <w:br/>
        <w:t>- Led Bateria - Indicação da carga de bateria, aceso - bateria recebendo carga, piscando - bateria carregando(central pronta para ser ativada).</w:t>
      </w:r>
      <w:r w:rsidRPr="007E412C">
        <w:rPr>
          <w:rFonts w:ascii="Arial Narrow" w:hAnsi="Arial Narrow" w:cs="Arial"/>
          <w:color w:val="2F2F2F"/>
          <w:lang w:val="pt-PT"/>
        </w:rPr>
        <w:br/>
        <w:t>- Led Ligado - Indica que o equipamento está ligado em estado de supervisão, pronto para ser acionado.</w:t>
      </w:r>
    </w:p>
    <w:p w:rsidR="00590EC4" w:rsidRPr="007E412C" w:rsidRDefault="00590EC4" w:rsidP="00590EC4">
      <w:pPr>
        <w:spacing w:after="0" w:line="240" w:lineRule="auto"/>
        <w:rPr>
          <w:rFonts w:ascii="Arial Narrow" w:hAnsi="Arial Narrow" w:cs="Arial"/>
          <w:b/>
          <w:bCs/>
          <w:color w:val="2F2F2F"/>
          <w:lang w:val="pt-PT"/>
        </w:rPr>
      </w:pPr>
      <w:r w:rsidRPr="007E412C">
        <w:rPr>
          <w:rFonts w:ascii="Arial Narrow" w:hAnsi="Arial Narrow" w:cs="Arial"/>
          <w:color w:val="2F2F2F"/>
          <w:lang w:val="pt-PT"/>
        </w:rPr>
        <w:br/>
      </w:r>
      <w:r w:rsidRPr="007E412C">
        <w:rPr>
          <w:rFonts w:ascii="Arial Narrow" w:hAnsi="Arial Narrow" w:cs="Arial"/>
          <w:b/>
          <w:bCs/>
          <w:color w:val="2F2F2F"/>
          <w:lang w:val="pt-PT"/>
        </w:rPr>
        <w:t xml:space="preserve">Funcionamento: </w:t>
      </w:r>
      <w:r w:rsidRPr="007E412C">
        <w:rPr>
          <w:rFonts w:ascii="Arial Narrow" w:hAnsi="Arial Narrow" w:cs="Arial"/>
          <w:color w:val="2F2F2F"/>
          <w:lang w:val="pt-PT"/>
        </w:rPr>
        <w:br/>
        <w:t>Na ausência de energia da rede elétrica, proporciona acendimento automático dos projetores, caso o tempo se prolongue acima do tempo máximo de autonomia o equipamento possui circuito de proteção contra descarga total da bateria, ao retornar a energia elétrica ocorre o desligamento total dos projetores e a bateria é recarregada.</w:t>
      </w:r>
      <w:r w:rsidRPr="007E412C">
        <w:rPr>
          <w:rFonts w:ascii="Arial Narrow" w:hAnsi="Arial Narrow" w:cs="Arial"/>
          <w:color w:val="2F2F2F"/>
          <w:lang w:val="pt-PT"/>
        </w:rPr>
        <w:br/>
        <w:t>Atingida a carga total, o carregador passa automaticamente ao regime de flutuação (mantém a carga total).</w:t>
      </w:r>
    </w:p>
    <w:p w:rsidR="00590EC4" w:rsidRPr="007E412C" w:rsidRDefault="00590EC4" w:rsidP="00590EC4">
      <w:pPr>
        <w:spacing w:after="0" w:line="240" w:lineRule="auto"/>
        <w:rPr>
          <w:rFonts w:ascii="Arial Narrow" w:hAnsi="Arial Narrow" w:cs="Arial"/>
          <w:color w:val="2F2F2F"/>
          <w:lang w:val="pt-PT"/>
        </w:rPr>
      </w:pPr>
    </w:p>
    <w:p w:rsidR="00590EC4" w:rsidRPr="007E412C" w:rsidRDefault="00590EC4" w:rsidP="00590EC4">
      <w:pPr>
        <w:spacing w:after="0" w:line="240" w:lineRule="auto"/>
        <w:rPr>
          <w:rFonts w:ascii="Arial Narrow" w:hAnsi="Arial Narrow" w:cs="Arial"/>
          <w:color w:val="2F2F2F"/>
          <w:lang w:val="pt-PT"/>
        </w:rPr>
      </w:pPr>
      <w:r w:rsidRPr="007E412C">
        <w:rPr>
          <w:rFonts w:ascii="Arial Narrow" w:hAnsi="Arial Narrow" w:cs="Arial"/>
          <w:color w:val="2F2F2F"/>
          <w:lang w:val="pt-PT"/>
        </w:rPr>
        <w:br/>
      </w:r>
      <w:r w:rsidRPr="007E412C">
        <w:rPr>
          <w:rFonts w:ascii="Arial Narrow" w:hAnsi="Arial Narrow" w:cs="Arial"/>
          <w:b/>
          <w:bCs/>
          <w:color w:val="2F2F2F"/>
          <w:lang w:val="pt-PT"/>
        </w:rPr>
        <w:t xml:space="preserve">Aplicações: </w:t>
      </w:r>
      <w:r w:rsidRPr="007E412C">
        <w:rPr>
          <w:rFonts w:ascii="Arial Narrow" w:hAnsi="Arial Narrow" w:cs="Arial"/>
          <w:color w:val="2F2F2F"/>
          <w:lang w:val="pt-PT"/>
        </w:rPr>
        <w:br/>
        <w:t>- Garagens, restaurantes, hospitais, hóteis, indústrias, supermercados, escolas, bancos, shoppings, portarias de fábricas, lojas, casa noturnas, etc.</w:t>
      </w:r>
    </w:p>
    <w:p w:rsidR="00662677" w:rsidRDefault="00590EC4" w:rsidP="00590EC4">
      <w:pPr>
        <w:spacing w:before="100" w:beforeAutospacing="1" w:after="100" w:afterAutospacing="1" w:line="240" w:lineRule="auto"/>
        <w:rPr>
          <w:rFonts w:ascii="Arial Narrow" w:hAnsi="Arial Narrow" w:cs="Arial"/>
          <w:color w:val="2F2F2F"/>
          <w:lang w:val="pt-PT"/>
        </w:rPr>
      </w:pPr>
      <w:r w:rsidRPr="007E412C">
        <w:rPr>
          <w:rFonts w:ascii="Arial Narrow" w:hAnsi="Arial Narrow" w:cs="Arial"/>
          <w:color w:val="2F2F2F"/>
          <w:lang w:val="pt-PT"/>
        </w:rPr>
        <w:br/>
      </w:r>
      <w:r w:rsidRPr="007E412C">
        <w:rPr>
          <w:rFonts w:ascii="Arial Narrow" w:hAnsi="Arial Narrow" w:cs="Arial"/>
          <w:b/>
          <w:bCs/>
          <w:color w:val="2F2F2F"/>
          <w:lang w:val="pt-PT"/>
        </w:rPr>
        <w:t xml:space="preserve">Características Técnicas: </w:t>
      </w:r>
      <w:r w:rsidRPr="007E412C">
        <w:rPr>
          <w:rFonts w:ascii="Arial Narrow" w:hAnsi="Arial Narrow" w:cs="Arial"/>
          <w:color w:val="2F2F2F"/>
          <w:lang w:val="pt-PT"/>
        </w:rPr>
        <w:br/>
      </w:r>
      <w:r w:rsidRPr="007E412C">
        <w:rPr>
          <w:rFonts w:ascii="Arial Narrow" w:hAnsi="Arial Narrow" w:cs="Arial"/>
          <w:color w:val="2F2F2F"/>
          <w:lang w:val="pt-PT"/>
        </w:rPr>
        <w:br/>
        <w:t>- Alimentação: 127/220Vca - 60Hz, bivolt com chave de seleção externa.</w:t>
      </w:r>
      <w:r w:rsidRPr="007E412C">
        <w:rPr>
          <w:rFonts w:ascii="Arial Narrow" w:hAnsi="Arial Narrow" w:cs="Arial"/>
          <w:color w:val="2F2F2F"/>
          <w:lang w:val="pt-PT"/>
        </w:rPr>
        <w:br/>
        <w:t>- Consumo do Sistema: Em carga máxima:30W / Em Flutuação: 6w.</w:t>
      </w:r>
      <w:r w:rsidRPr="007E412C">
        <w:rPr>
          <w:rFonts w:ascii="Arial Narrow" w:hAnsi="Arial Narrow" w:cs="Arial"/>
          <w:color w:val="2F2F2F"/>
          <w:lang w:val="pt-PT"/>
        </w:rPr>
        <w:br/>
        <w:t>- Recarga da Bateria: Carregador / Flutuador 13,8V, automático.</w:t>
      </w:r>
      <w:r w:rsidRPr="007E412C">
        <w:rPr>
          <w:rFonts w:ascii="Arial Narrow" w:hAnsi="Arial Narrow" w:cs="Arial"/>
          <w:color w:val="2F2F2F"/>
          <w:lang w:val="pt-PT"/>
        </w:rPr>
        <w:br/>
        <w:t>- Tempo de recarga da bateria: 24 Horas.</w:t>
      </w:r>
      <w:r w:rsidRPr="007E412C">
        <w:rPr>
          <w:rFonts w:ascii="Arial Narrow" w:hAnsi="Arial Narrow" w:cs="Arial"/>
          <w:color w:val="2F2F2F"/>
          <w:lang w:val="pt-PT"/>
        </w:rPr>
        <w:br/>
        <w:t>- Bateria: 12V/40Ah, chumbo-ácido.</w:t>
      </w:r>
      <w:r w:rsidRPr="007E412C">
        <w:rPr>
          <w:rFonts w:ascii="Arial Narrow" w:hAnsi="Arial Narrow" w:cs="Arial"/>
          <w:color w:val="2F2F2F"/>
          <w:lang w:val="pt-PT"/>
        </w:rPr>
        <w:br/>
        <w:t>- Lâmpadas: 2 projetores halógenas de 12V/55W (cada).</w:t>
      </w:r>
      <w:r w:rsidRPr="007E412C">
        <w:rPr>
          <w:rFonts w:ascii="Arial Narrow" w:hAnsi="Arial Narrow" w:cs="Arial"/>
          <w:color w:val="2F2F2F"/>
          <w:lang w:val="pt-PT"/>
        </w:rPr>
        <w:br/>
        <w:t>- Ajustes dos projetores: 300° máx. Giro 120° máx. inclinação.</w:t>
      </w:r>
      <w:r w:rsidRPr="007E412C">
        <w:rPr>
          <w:rFonts w:ascii="Arial Narrow" w:hAnsi="Arial Narrow" w:cs="Arial"/>
          <w:color w:val="2F2F2F"/>
          <w:lang w:val="pt-PT"/>
        </w:rPr>
        <w:br/>
        <w:t>- Autonomia:3hrs</w:t>
      </w:r>
      <w:r w:rsidRPr="007E412C">
        <w:rPr>
          <w:rFonts w:ascii="Arial Narrow" w:hAnsi="Arial Narrow" w:cs="Arial"/>
          <w:color w:val="2F2F2F"/>
          <w:lang w:val="pt-PT"/>
        </w:rPr>
        <w:br/>
        <w:t>- Fluxo luminoso nominal após 5 minutos: 4000lux a 1 metro.</w:t>
      </w:r>
      <w:r w:rsidRPr="007E412C">
        <w:rPr>
          <w:rFonts w:ascii="Arial Narrow" w:hAnsi="Arial Narrow" w:cs="Arial"/>
          <w:color w:val="2F2F2F"/>
          <w:lang w:val="pt-PT"/>
        </w:rPr>
        <w:br/>
        <w:t>- Fluxo lumino residual após 1 hora: 3800lux a 1 metro.</w:t>
      </w:r>
      <w:r w:rsidRPr="007E412C">
        <w:rPr>
          <w:rFonts w:ascii="Arial Narrow" w:hAnsi="Arial Narrow" w:cs="Arial"/>
          <w:color w:val="2F2F2F"/>
          <w:lang w:val="pt-PT"/>
        </w:rPr>
        <w:br/>
        <w:t>- Áreas de Cobertura por unidade: ~ 450m² ~ (30 x 15m), dimensões testadas com equipamento instalado com 5m de altura e área livre.</w:t>
      </w:r>
      <w:r w:rsidRPr="007E412C">
        <w:rPr>
          <w:rFonts w:ascii="Arial Narrow" w:hAnsi="Arial Narrow" w:cs="Arial"/>
          <w:color w:val="2F2F2F"/>
          <w:lang w:val="pt-PT"/>
        </w:rPr>
        <w:br/>
        <w:t>- Acionamento: Automático, na falta de energia elétrica. &lt; 80V.</w:t>
      </w:r>
      <w:r w:rsidRPr="007E412C">
        <w:rPr>
          <w:rFonts w:ascii="Arial Narrow" w:hAnsi="Arial Narrow" w:cs="Arial"/>
          <w:color w:val="2F2F2F"/>
          <w:lang w:val="pt-PT"/>
        </w:rPr>
        <w:br/>
        <w:t>- Tempo de comutação ao faltar energia elétrica: 500 milisegundos.</w:t>
      </w:r>
      <w:r w:rsidRPr="007E412C">
        <w:rPr>
          <w:rFonts w:ascii="Arial Narrow" w:hAnsi="Arial Narrow" w:cs="Arial"/>
          <w:color w:val="2F2F2F"/>
          <w:lang w:val="pt-PT"/>
        </w:rPr>
        <w:br/>
        <w:t>- Desligamento automático: Circuito interno de proteção contra descarga excessiva da bateria (tensão de corte aprox. 9,8V).</w:t>
      </w:r>
      <w:r w:rsidRPr="007E412C">
        <w:rPr>
          <w:rFonts w:ascii="Arial Narrow" w:hAnsi="Arial Narrow" w:cs="Arial"/>
          <w:color w:val="2F2F2F"/>
          <w:lang w:val="pt-PT"/>
        </w:rPr>
        <w:br/>
        <w:t>- Chave Liga/ Desliga: para desligar o equipamento.</w:t>
      </w:r>
      <w:r w:rsidRPr="007E412C">
        <w:rPr>
          <w:rFonts w:ascii="Arial Narrow" w:hAnsi="Arial Narrow" w:cs="Arial"/>
          <w:color w:val="2F2F2F"/>
          <w:lang w:val="pt-PT"/>
        </w:rPr>
        <w:br/>
      </w:r>
    </w:p>
    <w:p w:rsidR="00590EC4" w:rsidRPr="007E412C" w:rsidRDefault="00590EC4" w:rsidP="00590EC4">
      <w:pPr>
        <w:spacing w:before="100" w:beforeAutospacing="1" w:after="100" w:afterAutospacing="1" w:line="240" w:lineRule="auto"/>
        <w:rPr>
          <w:rFonts w:ascii="Arial Narrow" w:hAnsi="Arial Narrow" w:cs="Arial"/>
          <w:color w:val="2F2F2F"/>
          <w:lang w:val="pt-PT"/>
        </w:rPr>
      </w:pPr>
      <w:r w:rsidRPr="007E412C">
        <w:rPr>
          <w:rFonts w:ascii="Arial Narrow" w:hAnsi="Arial Narrow" w:cs="Arial"/>
          <w:color w:val="2F2F2F"/>
          <w:lang w:val="pt-PT"/>
        </w:rPr>
        <w:lastRenderedPageBreak/>
        <w:br/>
      </w:r>
      <w:r w:rsidRPr="007E412C">
        <w:rPr>
          <w:rFonts w:ascii="Arial Narrow" w:hAnsi="Arial Narrow" w:cs="Arial"/>
          <w:b/>
          <w:bCs/>
          <w:color w:val="2F2F2F"/>
          <w:lang w:val="pt-PT"/>
        </w:rPr>
        <w:t xml:space="preserve">Outras Informações </w:t>
      </w:r>
      <w:r w:rsidRPr="007E412C">
        <w:rPr>
          <w:rFonts w:ascii="Arial Narrow" w:hAnsi="Arial Narrow" w:cs="Arial"/>
          <w:color w:val="2F2F2F"/>
          <w:lang w:val="pt-PT"/>
        </w:rPr>
        <w:br/>
      </w:r>
      <w:r w:rsidRPr="007E412C">
        <w:rPr>
          <w:rFonts w:ascii="Arial Narrow" w:hAnsi="Arial Narrow" w:cs="Arial"/>
          <w:color w:val="2F2F2F"/>
          <w:lang w:val="pt-PT"/>
        </w:rPr>
        <w:br/>
        <w:t>- Material da caixa: Chapa de aço com pintura eletrostática texturizada.</w:t>
      </w:r>
      <w:r w:rsidRPr="007E412C">
        <w:rPr>
          <w:rFonts w:ascii="Arial Narrow" w:hAnsi="Arial Narrow" w:cs="Arial"/>
          <w:color w:val="2F2F2F"/>
          <w:lang w:val="pt-PT"/>
        </w:rPr>
        <w:br/>
        <w:t>- Grau de proteção: IP 30 (uso interno)</w:t>
      </w:r>
      <w:r w:rsidRPr="007E412C">
        <w:rPr>
          <w:rFonts w:ascii="Arial Narrow" w:hAnsi="Arial Narrow" w:cs="Arial"/>
          <w:color w:val="2F2F2F"/>
          <w:lang w:val="pt-PT"/>
        </w:rPr>
        <w:br/>
        <w:t>- Temperatura de operação: Normal -4°c à 48°C, resistente até 70°C por 1 hora.</w:t>
      </w:r>
      <w:r w:rsidRPr="007E412C">
        <w:rPr>
          <w:rFonts w:ascii="Arial Narrow" w:hAnsi="Arial Narrow" w:cs="Arial"/>
          <w:color w:val="2F2F2F"/>
          <w:lang w:val="pt-PT"/>
        </w:rPr>
        <w:br/>
        <w:t>- Uso: Fixo na parede, com alça para transporte.</w:t>
      </w:r>
      <w:r w:rsidRPr="007E412C">
        <w:rPr>
          <w:rFonts w:ascii="Arial Narrow" w:hAnsi="Arial Narrow" w:cs="Arial"/>
          <w:color w:val="2F2F2F"/>
          <w:lang w:val="pt-PT"/>
        </w:rPr>
        <w:br/>
        <w:t>- Dimensões da embalagem: 378 x 240 x 192mm.</w:t>
      </w:r>
      <w:r w:rsidRPr="007E412C">
        <w:rPr>
          <w:rFonts w:ascii="Arial Narrow" w:hAnsi="Arial Narrow" w:cs="Arial"/>
          <w:color w:val="2F2F2F"/>
          <w:lang w:val="pt-PT"/>
        </w:rPr>
        <w:br/>
        <w:t>- Peso aproximado: 14,5Kg (com bateria). 4,2Kg (sem bateria).</w:t>
      </w:r>
    </w:p>
    <w:p w:rsidR="00590EC4" w:rsidRPr="007E412C" w:rsidRDefault="00590EC4" w:rsidP="00590EC4">
      <w:pPr>
        <w:spacing w:after="0"/>
        <w:jc w:val="both"/>
        <w:rPr>
          <w:rFonts w:ascii="Arial Narrow" w:hAnsi="Arial Narrow" w:cs="Arial"/>
        </w:rPr>
      </w:pPr>
      <w:r w:rsidRPr="007E412C">
        <w:rPr>
          <w:rFonts w:ascii="Arial Narrow" w:hAnsi="Arial Narrow" w:cs="Arial"/>
          <w:b/>
        </w:rPr>
        <w:t xml:space="preserve">6. DOS SISTEMAS DE ALARME E SIRENE - </w:t>
      </w:r>
      <w:r w:rsidRPr="007E412C">
        <w:rPr>
          <w:rFonts w:ascii="Arial Narrow" w:hAnsi="Arial Narrow" w:cs="Arial"/>
        </w:rPr>
        <w:t>conforme NBR 17.240/2010</w:t>
      </w:r>
    </w:p>
    <w:p w:rsidR="00590EC4" w:rsidRPr="007E412C" w:rsidRDefault="00590EC4" w:rsidP="00590EC4">
      <w:pPr>
        <w:spacing w:after="0" w:line="240" w:lineRule="auto"/>
        <w:rPr>
          <w:rFonts w:ascii="Arial Narrow" w:hAnsi="Arial Narrow" w:cs="Arial"/>
          <w:b/>
        </w:rPr>
      </w:pPr>
      <w:r w:rsidRPr="007E412C">
        <w:rPr>
          <w:rFonts w:ascii="Arial Narrow" w:hAnsi="Arial Narrow"/>
          <w:noProof/>
          <w:lang w:eastAsia="pt-BR"/>
        </w:rPr>
        <w:drawing>
          <wp:anchor distT="0" distB="0" distL="114300" distR="114300" simplePos="0" relativeHeight="251662336" behindDoc="0" locked="0" layoutInCell="1" allowOverlap="1">
            <wp:simplePos x="0" y="0"/>
            <wp:positionH relativeFrom="column">
              <wp:posOffset>2872105</wp:posOffset>
            </wp:positionH>
            <wp:positionV relativeFrom="paragraph">
              <wp:posOffset>130175</wp:posOffset>
            </wp:positionV>
            <wp:extent cx="1431290" cy="1256030"/>
            <wp:effectExtent l="0" t="0" r="0" b="1270"/>
            <wp:wrapSquare wrapText="bothSides"/>
            <wp:docPr id="4" name="Imagem 4" descr="sirene-eletronica-corn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irene-eletronica-corneta"/>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31290" cy="12560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12C">
        <w:rPr>
          <w:rFonts w:ascii="Arial Narrow" w:hAnsi="Arial Narrow" w:cs="Arial"/>
          <w:b/>
          <w:noProof/>
          <w:lang w:eastAsia="pt-BR"/>
        </w:rPr>
        <w:drawing>
          <wp:inline distT="0" distB="0" distL="0" distR="0">
            <wp:extent cx="1447800" cy="1447800"/>
            <wp:effectExtent l="0" t="0" r="0" b="0"/>
            <wp:docPr id="3" name="Imagem 3" descr="imagesCA3DLQQ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sCA3DLQQU"/>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47800" cy="1447800"/>
                    </a:xfrm>
                    <a:prstGeom prst="rect">
                      <a:avLst/>
                    </a:prstGeom>
                    <a:noFill/>
                    <a:ln>
                      <a:noFill/>
                    </a:ln>
                  </pic:spPr>
                </pic:pic>
              </a:graphicData>
            </a:graphic>
          </wp:inline>
        </w:drawing>
      </w:r>
    </w:p>
    <w:p w:rsidR="00590EC4" w:rsidRPr="007E412C" w:rsidRDefault="00590EC4" w:rsidP="00590EC4">
      <w:pPr>
        <w:spacing w:after="0" w:line="240" w:lineRule="auto"/>
        <w:rPr>
          <w:rFonts w:ascii="Arial Narrow" w:hAnsi="Arial Narrow" w:cs="Arial"/>
          <w:b/>
        </w:rPr>
      </w:pPr>
      <w:r w:rsidRPr="007E412C">
        <w:rPr>
          <w:rFonts w:ascii="Arial Narrow" w:hAnsi="Arial Narrow" w:cs="Arial"/>
          <w:b/>
        </w:rPr>
        <w:t xml:space="preserve">     ALARME                                                    SIRENE</w:t>
      </w:r>
    </w:p>
    <w:p w:rsidR="00590EC4" w:rsidRPr="007E412C" w:rsidRDefault="00590EC4" w:rsidP="00590EC4">
      <w:pPr>
        <w:spacing w:after="0" w:line="240" w:lineRule="auto"/>
        <w:rPr>
          <w:rFonts w:ascii="Arial Narrow" w:hAnsi="Arial Narrow" w:cs="Arial"/>
          <w:b/>
        </w:rPr>
      </w:pPr>
    </w:p>
    <w:p w:rsidR="00590EC4" w:rsidRPr="007E412C" w:rsidRDefault="00590EC4" w:rsidP="00590EC4">
      <w:pPr>
        <w:spacing w:after="0" w:line="240" w:lineRule="auto"/>
        <w:rPr>
          <w:rFonts w:ascii="Arial Narrow" w:hAnsi="Arial Narrow" w:cs="Arial"/>
          <w:b/>
        </w:rPr>
      </w:pPr>
    </w:p>
    <w:p w:rsidR="00590EC4" w:rsidRPr="007E412C" w:rsidRDefault="00590EC4" w:rsidP="00590EC4">
      <w:pPr>
        <w:spacing w:after="0" w:line="240" w:lineRule="auto"/>
        <w:rPr>
          <w:rFonts w:ascii="Arial Narrow" w:hAnsi="Arial Narrow" w:cs="Arial"/>
          <w:b/>
        </w:rPr>
      </w:pPr>
      <w:r w:rsidRPr="007E412C">
        <w:rPr>
          <w:rFonts w:ascii="Arial Narrow" w:hAnsi="Arial Narrow" w:cs="Arial"/>
          <w:b/>
        </w:rPr>
        <w:t>DOS ALARMES</w:t>
      </w:r>
    </w:p>
    <w:p w:rsidR="00590EC4" w:rsidRPr="007E412C" w:rsidRDefault="00590EC4" w:rsidP="00590EC4">
      <w:pPr>
        <w:spacing w:after="0" w:line="240" w:lineRule="auto"/>
        <w:rPr>
          <w:rFonts w:ascii="Arial Narrow" w:hAnsi="Arial Narrow" w:cs="Arial"/>
        </w:rPr>
      </w:pPr>
    </w:p>
    <w:p w:rsidR="00590EC4" w:rsidRPr="007E412C" w:rsidRDefault="00590EC4" w:rsidP="00590EC4">
      <w:pPr>
        <w:spacing w:after="0" w:line="240" w:lineRule="auto"/>
        <w:jc w:val="both"/>
        <w:rPr>
          <w:rFonts w:ascii="Arial Narrow" w:hAnsi="Arial Narrow" w:cs="Arial"/>
        </w:rPr>
      </w:pPr>
      <w:r w:rsidRPr="007E412C">
        <w:rPr>
          <w:rFonts w:ascii="Arial Narrow" w:hAnsi="Arial Narrow" w:cs="Arial"/>
        </w:rPr>
        <w:t>Serão instalados, nas áreas de acesso restrito aos funcionários, alarmes do tipo QUEBRE O VIDRO (acionador manual),</w:t>
      </w:r>
      <w:r w:rsidRPr="007E412C">
        <w:rPr>
          <w:rFonts w:ascii="Arial Narrow" w:hAnsi="Arial Narrow"/>
          <w:bCs/>
          <w:iCs/>
        </w:rPr>
        <w:t xml:space="preserve"> </w:t>
      </w:r>
      <w:r w:rsidRPr="007E412C">
        <w:rPr>
          <w:rFonts w:ascii="Arial Narrow" w:hAnsi="Arial Narrow" w:cs="Arial"/>
        </w:rPr>
        <w:t xml:space="preserve">com </w:t>
      </w:r>
      <w:r w:rsidRPr="007E412C">
        <w:rPr>
          <w:rFonts w:ascii="Arial Narrow" w:hAnsi="Arial Narrow" w:cs="Arial"/>
          <w:b/>
        </w:rPr>
        <w:t>altura entre 0,90 e 1,35m do piso acabado</w:t>
      </w:r>
      <w:r w:rsidRPr="007E412C">
        <w:rPr>
          <w:rFonts w:ascii="Arial Narrow" w:hAnsi="Arial Narrow" w:cs="Arial"/>
        </w:rPr>
        <w:t>,</w:t>
      </w:r>
      <w:r w:rsidRPr="007E412C">
        <w:rPr>
          <w:rFonts w:ascii="Arial Narrow" w:hAnsi="Arial Narrow"/>
          <w:bCs/>
          <w:iCs/>
        </w:rPr>
        <w:t xml:space="preserve"> </w:t>
      </w:r>
      <w:r w:rsidRPr="007E412C">
        <w:rPr>
          <w:rFonts w:ascii="Arial Narrow" w:hAnsi="Arial Narrow" w:cs="Arial"/>
        </w:rPr>
        <w:t>produzidos em chapa de aço e pintura epóxi de alta resistência. São instaladas junto a uma central e acompanham martelo para rompimento do vidro.</w:t>
      </w:r>
    </w:p>
    <w:p w:rsidR="00590EC4" w:rsidRPr="007E412C" w:rsidRDefault="00590EC4" w:rsidP="00590EC4">
      <w:pPr>
        <w:spacing w:after="0" w:line="240" w:lineRule="auto"/>
        <w:jc w:val="both"/>
        <w:rPr>
          <w:rFonts w:ascii="Arial Narrow" w:hAnsi="Arial Narrow" w:cs="Arial"/>
        </w:rPr>
      </w:pPr>
      <w:r w:rsidRPr="007E412C">
        <w:rPr>
          <w:rFonts w:ascii="Arial Narrow" w:hAnsi="Arial Narrow" w:cs="Arial"/>
        </w:rPr>
        <w:t>Conforme Item 6.4 da NBR 17240/2010.</w:t>
      </w:r>
    </w:p>
    <w:p w:rsidR="00590EC4" w:rsidRPr="007E412C" w:rsidRDefault="00590EC4" w:rsidP="00590EC4">
      <w:pPr>
        <w:numPr>
          <w:ilvl w:val="0"/>
          <w:numId w:val="31"/>
        </w:numPr>
        <w:spacing w:after="0" w:line="240" w:lineRule="auto"/>
        <w:rPr>
          <w:rFonts w:ascii="Arial Narrow" w:hAnsi="Arial Narrow" w:cs="Arial"/>
        </w:rPr>
      </w:pPr>
      <w:r w:rsidRPr="007E412C">
        <w:rPr>
          <w:rFonts w:ascii="Arial Narrow" w:hAnsi="Arial Narrow" w:cs="Arial"/>
        </w:rPr>
        <w:t>Devem ser na cor vermelha e possuir corpo rígido, para impedir dano mecânico ao dispositivo de acionamento.</w:t>
      </w:r>
    </w:p>
    <w:p w:rsidR="00590EC4" w:rsidRPr="007E412C" w:rsidRDefault="00590EC4" w:rsidP="00590EC4">
      <w:pPr>
        <w:numPr>
          <w:ilvl w:val="0"/>
          <w:numId w:val="31"/>
        </w:numPr>
        <w:spacing w:after="0" w:line="240" w:lineRule="auto"/>
        <w:rPr>
          <w:rFonts w:ascii="Arial Narrow" w:hAnsi="Arial Narrow" w:cs="Arial"/>
        </w:rPr>
      </w:pPr>
      <w:r w:rsidRPr="007E412C">
        <w:rPr>
          <w:rFonts w:ascii="Arial Narrow" w:hAnsi="Arial Narrow" w:cs="Arial"/>
        </w:rPr>
        <w:t>Devem conter informações de operação no próprio corpo, de forma clara e em lugar visível após instalação. Quando estas forem na forma escrita, devem ser em língua portuguesa (Brasil).</w:t>
      </w:r>
    </w:p>
    <w:p w:rsidR="00590EC4" w:rsidRPr="007E412C" w:rsidRDefault="00590EC4" w:rsidP="00590EC4">
      <w:pPr>
        <w:numPr>
          <w:ilvl w:val="0"/>
          <w:numId w:val="31"/>
        </w:numPr>
        <w:spacing w:after="0" w:line="240" w:lineRule="auto"/>
        <w:rPr>
          <w:rFonts w:ascii="Arial Narrow" w:hAnsi="Arial Narrow" w:cs="Arial"/>
        </w:rPr>
      </w:pPr>
      <w:r w:rsidRPr="007E412C">
        <w:rPr>
          <w:rFonts w:ascii="Arial Narrow" w:hAnsi="Arial Narrow" w:cs="Arial"/>
        </w:rPr>
        <w:t>No caso de possuir dispositivo de rompimento para acionar, esse dispositivo, quando rompido, não deve formar fragmentos cortantes que tragam risco ao operador.</w:t>
      </w:r>
    </w:p>
    <w:p w:rsidR="00590EC4" w:rsidRPr="007E412C" w:rsidRDefault="00590EC4" w:rsidP="00590EC4">
      <w:pPr>
        <w:numPr>
          <w:ilvl w:val="0"/>
          <w:numId w:val="31"/>
        </w:numPr>
        <w:spacing w:after="0" w:line="240" w:lineRule="auto"/>
        <w:rPr>
          <w:rFonts w:ascii="Arial Narrow" w:hAnsi="Arial Narrow" w:cs="Arial"/>
        </w:rPr>
      </w:pPr>
      <w:r w:rsidRPr="007E412C">
        <w:rPr>
          <w:rFonts w:ascii="Arial Narrow" w:hAnsi="Arial Narrow" w:cs="Arial"/>
        </w:rPr>
        <w:t>Deve ser de acionamento do tipo travante, permitindo a identificação do dispositivo acionado. Este tipo de acionamento obriga coloca-lo manualmente em posição normal e não eletronicamente via central.</w:t>
      </w:r>
    </w:p>
    <w:p w:rsidR="00590EC4" w:rsidRPr="007E412C" w:rsidRDefault="00590EC4" w:rsidP="00590EC4">
      <w:pPr>
        <w:numPr>
          <w:ilvl w:val="0"/>
          <w:numId w:val="31"/>
        </w:numPr>
        <w:spacing w:after="0" w:line="240" w:lineRule="auto"/>
        <w:rPr>
          <w:rFonts w:ascii="Arial Narrow" w:hAnsi="Arial Narrow" w:cs="Arial"/>
        </w:rPr>
      </w:pPr>
      <w:r w:rsidRPr="007E412C">
        <w:rPr>
          <w:rFonts w:ascii="Arial Narrow" w:hAnsi="Arial Narrow" w:cs="Arial"/>
        </w:rPr>
        <w:t>Devem ser construídos sem cantos vivos, de tal maneira que evitem lesões às pessoas. Sua fixação na parede pode ser de maneira sobreposta ou embutida.</w:t>
      </w:r>
    </w:p>
    <w:p w:rsidR="00590EC4" w:rsidRPr="007E412C" w:rsidRDefault="00590EC4" w:rsidP="00590EC4">
      <w:pPr>
        <w:numPr>
          <w:ilvl w:val="0"/>
          <w:numId w:val="31"/>
        </w:numPr>
        <w:spacing w:after="0" w:line="240" w:lineRule="auto"/>
        <w:rPr>
          <w:rFonts w:ascii="Arial Narrow" w:hAnsi="Arial Narrow" w:cs="Arial"/>
        </w:rPr>
      </w:pPr>
      <w:r w:rsidRPr="007E412C">
        <w:rPr>
          <w:rFonts w:ascii="Arial Narrow" w:hAnsi="Arial Narrow" w:cs="Arial"/>
        </w:rPr>
        <w:t>É recomendo que o acionador manual sinalize localmente as condições de alarme e supervisão da linha de detecção.</w:t>
      </w:r>
    </w:p>
    <w:p w:rsidR="00590EC4" w:rsidRPr="007E412C" w:rsidRDefault="00590EC4" w:rsidP="00590EC4">
      <w:pPr>
        <w:spacing w:after="0" w:line="240" w:lineRule="auto"/>
        <w:rPr>
          <w:rFonts w:ascii="Arial Narrow" w:hAnsi="Arial Narrow" w:cs="Arial"/>
        </w:rPr>
      </w:pPr>
    </w:p>
    <w:p w:rsidR="00590EC4" w:rsidRPr="007E412C" w:rsidRDefault="00590EC4" w:rsidP="00590EC4">
      <w:pPr>
        <w:spacing w:after="0" w:line="240" w:lineRule="auto"/>
        <w:rPr>
          <w:rFonts w:ascii="Arial Narrow" w:hAnsi="Arial Narrow" w:cs="Arial"/>
        </w:rPr>
      </w:pPr>
      <w:r w:rsidRPr="007E412C">
        <w:rPr>
          <w:rFonts w:ascii="Arial Narrow" w:hAnsi="Arial Narrow" w:cs="Arial"/>
        </w:rPr>
        <w:t>As sirenes deverão possuir as seguintes características:</w:t>
      </w:r>
    </w:p>
    <w:p w:rsidR="00590EC4" w:rsidRPr="007E412C" w:rsidRDefault="00590EC4" w:rsidP="00590EC4">
      <w:pPr>
        <w:spacing w:after="0" w:line="240" w:lineRule="auto"/>
        <w:rPr>
          <w:rFonts w:ascii="Arial Narrow" w:hAnsi="Arial Narrow" w:cs="Arial"/>
        </w:rPr>
      </w:pPr>
    </w:p>
    <w:p w:rsidR="00590EC4" w:rsidRPr="007E412C" w:rsidRDefault="00590EC4" w:rsidP="00590EC4">
      <w:pPr>
        <w:numPr>
          <w:ilvl w:val="0"/>
          <w:numId w:val="29"/>
        </w:numPr>
        <w:spacing w:after="0" w:line="240" w:lineRule="auto"/>
        <w:ind w:left="714" w:hanging="357"/>
        <w:rPr>
          <w:rFonts w:ascii="Arial Narrow" w:hAnsi="Arial Narrow" w:cs="Arial"/>
        </w:rPr>
      </w:pPr>
      <w:r w:rsidRPr="007E412C">
        <w:rPr>
          <w:rFonts w:ascii="Arial Narrow" w:hAnsi="Arial Narrow" w:cs="Arial"/>
        </w:rPr>
        <w:t>Tensão de alimentação: 12~24Vcc</w:t>
      </w:r>
    </w:p>
    <w:p w:rsidR="00590EC4" w:rsidRPr="007E412C" w:rsidRDefault="00590EC4" w:rsidP="00590EC4">
      <w:pPr>
        <w:numPr>
          <w:ilvl w:val="0"/>
          <w:numId w:val="29"/>
        </w:numPr>
        <w:spacing w:after="0" w:line="240" w:lineRule="auto"/>
        <w:rPr>
          <w:rFonts w:ascii="Arial Narrow" w:hAnsi="Arial Narrow" w:cs="Arial"/>
        </w:rPr>
      </w:pPr>
      <w:r w:rsidRPr="007E412C">
        <w:rPr>
          <w:rFonts w:ascii="Arial Narrow" w:hAnsi="Arial Narrow" w:cs="Arial"/>
        </w:rPr>
        <w:t>Corrente de consumo: 30mA</w:t>
      </w:r>
    </w:p>
    <w:p w:rsidR="00590EC4" w:rsidRPr="007E412C" w:rsidRDefault="00590EC4" w:rsidP="00590EC4">
      <w:pPr>
        <w:numPr>
          <w:ilvl w:val="0"/>
          <w:numId w:val="29"/>
        </w:numPr>
        <w:spacing w:after="0" w:line="240" w:lineRule="auto"/>
        <w:rPr>
          <w:rFonts w:ascii="Arial Narrow" w:hAnsi="Arial Narrow" w:cs="Arial"/>
        </w:rPr>
      </w:pPr>
      <w:r w:rsidRPr="007E412C">
        <w:rPr>
          <w:rFonts w:ascii="Arial Narrow" w:hAnsi="Arial Narrow" w:cs="Arial"/>
        </w:rPr>
        <w:t>Pressão sonora de 100 db a 1 metro</w:t>
      </w:r>
    </w:p>
    <w:p w:rsidR="00590EC4" w:rsidRPr="007E412C" w:rsidRDefault="00590EC4" w:rsidP="00590EC4">
      <w:pPr>
        <w:numPr>
          <w:ilvl w:val="0"/>
          <w:numId w:val="29"/>
        </w:numPr>
        <w:spacing w:after="0" w:line="240" w:lineRule="auto"/>
        <w:rPr>
          <w:rFonts w:ascii="Arial Narrow" w:hAnsi="Arial Narrow" w:cs="Arial"/>
        </w:rPr>
      </w:pPr>
      <w:r w:rsidRPr="007E412C">
        <w:rPr>
          <w:rFonts w:ascii="Arial Narrow" w:hAnsi="Arial Narrow" w:cs="Arial"/>
        </w:rPr>
        <w:t>Entrada para eletrodutos de ½ polegada</w:t>
      </w:r>
    </w:p>
    <w:p w:rsidR="00590EC4" w:rsidRPr="007E412C" w:rsidRDefault="00590EC4" w:rsidP="00590EC4">
      <w:pPr>
        <w:numPr>
          <w:ilvl w:val="0"/>
          <w:numId w:val="29"/>
        </w:numPr>
        <w:spacing w:after="0" w:line="240" w:lineRule="auto"/>
        <w:rPr>
          <w:rFonts w:ascii="Arial Narrow" w:hAnsi="Arial Narrow" w:cs="Arial"/>
        </w:rPr>
      </w:pPr>
      <w:r w:rsidRPr="007E412C">
        <w:rPr>
          <w:rFonts w:ascii="Arial Narrow" w:hAnsi="Arial Narrow" w:cs="Arial"/>
        </w:rPr>
        <w:t>Fundo e frente em ABS</w:t>
      </w:r>
    </w:p>
    <w:p w:rsidR="00590EC4" w:rsidRPr="007E412C" w:rsidRDefault="00590EC4" w:rsidP="00590EC4">
      <w:pPr>
        <w:numPr>
          <w:ilvl w:val="0"/>
          <w:numId w:val="30"/>
        </w:numPr>
        <w:spacing w:after="0" w:line="240" w:lineRule="auto"/>
        <w:rPr>
          <w:rFonts w:ascii="Arial Narrow" w:hAnsi="Arial Narrow" w:cs="Arial"/>
          <w:b/>
        </w:rPr>
      </w:pPr>
      <w:r w:rsidRPr="007E412C">
        <w:rPr>
          <w:rFonts w:ascii="Arial Narrow" w:hAnsi="Arial Narrow" w:cs="Arial"/>
          <w:b/>
        </w:rPr>
        <w:t>Devem ser instalados a uma altura de 2,20m a 3,50m da forma embutida ou de sobreposta, preferencialmente na parede.</w:t>
      </w:r>
    </w:p>
    <w:p w:rsidR="00CA76E1" w:rsidRPr="002D1E19" w:rsidRDefault="00CA76E1" w:rsidP="00590EC4">
      <w:pPr>
        <w:spacing w:after="0"/>
        <w:jc w:val="both"/>
        <w:rPr>
          <w:rFonts w:ascii="Arial Narrow" w:hAnsi="Arial Narrow" w:cs="Arial"/>
          <w:b/>
          <w:sz w:val="24"/>
          <w:szCs w:val="20"/>
        </w:rPr>
      </w:pPr>
    </w:p>
    <w:p w:rsidR="00CB62CF" w:rsidRPr="008360F5" w:rsidRDefault="00CB62CF" w:rsidP="00CB62CF">
      <w:pPr>
        <w:spacing w:after="0" w:line="240" w:lineRule="auto"/>
        <w:rPr>
          <w:rFonts w:ascii="Arial Narrow" w:hAnsi="Arial Narrow" w:cs="Arial"/>
          <w:sz w:val="20"/>
          <w:szCs w:val="20"/>
        </w:rPr>
      </w:pPr>
    </w:p>
    <w:p w:rsidR="00590EC4" w:rsidRDefault="00590EC4" w:rsidP="00CB62CF">
      <w:pPr>
        <w:spacing w:after="0"/>
        <w:jc w:val="both"/>
        <w:rPr>
          <w:rFonts w:ascii="Arial Narrow" w:hAnsi="Arial Narrow" w:cs="Arial"/>
          <w:b/>
          <w:sz w:val="24"/>
          <w:szCs w:val="24"/>
        </w:rPr>
      </w:pPr>
    </w:p>
    <w:p w:rsidR="00CB62CF" w:rsidRPr="00EF1FF5" w:rsidRDefault="00CB62CF" w:rsidP="00CB62CF">
      <w:pPr>
        <w:spacing w:after="0"/>
        <w:jc w:val="both"/>
        <w:rPr>
          <w:rFonts w:ascii="Arial Narrow" w:hAnsi="Arial Narrow" w:cs="Arial"/>
          <w:color w:val="000000"/>
          <w:lang w:eastAsia="pt-BR"/>
        </w:rPr>
      </w:pPr>
      <w:r w:rsidRPr="00EF1FF5">
        <w:rPr>
          <w:noProof/>
          <w:lang w:eastAsia="pt-BR"/>
        </w:rPr>
        <w:lastRenderedPageBreak/>
        <w:drawing>
          <wp:anchor distT="0" distB="0" distL="114300" distR="114300" simplePos="0" relativeHeight="251656192" behindDoc="0" locked="0" layoutInCell="1" allowOverlap="1">
            <wp:simplePos x="0" y="0"/>
            <wp:positionH relativeFrom="column">
              <wp:posOffset>4594860</wp:posOffset>
            </wp:positionH>
            <wp:positionV relativeFrom="paragraph">
              <wp:posOffset>41910</wp:posOffset>
            </wp:positionV>
            <wp:extent cx="1339850" cy="1706245"/>
            <wp:effectExtent l="0" t="0" r="0" b="8255"/>
            <wp:wrapSquare wrapText="bothSides"/>
            <wp:docPr id="30" name="Imagem 30" descr="31c793b87e3b360ac8514757c157f5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1c793b87e3b360ac8514757c157f52a"/>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39850" cy="17062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F1FF5">
        <w:rPr>
          <w:rFonts w:ascii="Arial Narrow" w:hAnsi="Arial Narrow" w:cs="Arial"/>
          <w:b/>
        </w:rPr>
        <w:t xml:space="preserve">8. CENTRAL DE ALARME - </w:t>
      </w:r>
      <w:r w:rsidRPr="00EF1FF5">
        <w:rPr>
          <w:rFonts w:ascii="Arial Narrow" w:hAnsi="Arial Narrow" w:cs="Arial"/>
          <w:color w:val="000000"/>
          <w:lang w:eastAsia="pt-BR"/>
        </w:rPr>
        <w:t>conforme NBR 17240/2010.</w:t>
      </w:r>
    </w:p>
    <w:p w:rsidR="00590EC4" w:rsidRPr="00615006" w:rsidRDefault="00590EC4" w:rsidP="00CB62CF">
      <w:pPr>
        <w:spacing w:after="0"/>
        <w:jc w:val="both"/>
        <w:rPr>
          <w:rFonts w:ascii="Arial Narrow" w:hAnsi="Arial Narrow" w:cs="Arial"/>
          <w:color w:val="000000"/>
          <w:sz w:val="24"/>
          <w:szCs w:val="24"/>
          <w:lang w:eastAsia="pt-BR"/>
        </w:rPr>
      </w:pPr>
    </w:p>
    <w:p w:rsidR="00CB62CF" w:rsidRPr="00351E4C" w:rsidRDefault="00CB62CF" w:rsidP="00CB62CF">
      <w:pPr>
        <w:autoSpaceDE w:val="0"/>
        <w:autoSpaceDN w:val="0"/>
        <w:adjustRightInd w:val="0"/>
        <w:spacing w:after="0" w:line="240" w:lineRule="auto"/>
        <w:rPr>
          <w:rFonts w:ascii="Arial Narrow" w:hAnsi="Arial Narrow" w:cs="Arial"/>
        </w:rPr>
      </w:pPr>
      <w:r w:rsidRPr="00351E4C">
        <w:rPr>
          <w:rFonts w:ascii="Arial Narrow" w:hAnsi="Arial Narrow" w:cs="Arial"/>
        </w:rPr>
        <w:t>Central Alarme/Fumaça 12 Laços Convencional - 12 Volts - Com Bateria - ME005</w:t>
      </w:r>
    </w:p>
    <w:p w:rsidR="00CB62CF" w:rsidRPr="00351E4C" w:rsidRDefault="00CB62CF" w:rsidP="00CB62CF">
      <w:pPr>
        <w:autoSpaceDE w:val="0"/>
        <w:autoSpaceDN w:val="0"/>
        <w:adjustRightInd w:val="0"/>
        <w:spacing w:after="0" w:line="240" w:lineRule="auto"/>
        <w:rPr>
          <w:rFonts w:ascii="Arial Narrow" w:hAnsi="Arial Narrow" w:cs="Arial"/>
        </w:rPr>
      </w:pPr>
      <w:r w:rsidRPr="00351E4C">
        <w:rPr>
          <w:rFonts w:ascii="Arial Narrow" w:hAnsi="Arial Narrow" w:cs="Arial"/>
        </w:rPr>
        <w:t>Localizada na Guarita da Edificação</w:t>
      </w:r>
      <w:r w:rsidRPr="00351E4C">
        <w:rPr>
          <w:rFonts w:ascii="Arial Narrow" w:hAnsi="Arial Narrow" w:cs="Arial"/>
        </w:rPr>
        <w:br/>
        <w:t>A central de alarme de incêndio convencional permite monitorar o sistema de segurança contra incêndio, através de detectores de fumaça, temperatura e acionadores manuais, possui indicação visual-pontual por laço, indicação do estado de carga da bateria e estado sistema (ativado ou desativado).</w:t>
      </w:r>
      <w:r w:rsidRPr="00351E4C">
        <w:rPr>
          <w:rFonts w:ascii="Arial Narrow" w:hAnsi="Arial Narrow" w:cs="Arial"/>
        </w:rPr>
        <w:br/>
        <w:t>Possui fonte recarregador de bateria com flutuador automático.</w:t>
      </w:r>
      <w:r w:rsidRPr="00351E4C">
        <w:rPr>
          <w:rFonts w:ascii="Arial Narrow" w:hAnsi="Arial Narrow" w:cs="Arial"/>
        </w:rPr>
        <w:br/>
        <w:t>Acompanha uma bateria de 12 volts necessária para seu correto funcionamento. - ME304</w:t>
      </w:r>
      <w:r w:rsidRPr="00351E4C">
        <w:rPr>
          <w:rFonts w:ascii="Arial Narrow" w:hAnsi="Arial Narrow" w:cs="Arial"/>
        </w:rPr>
        <w:br/>
        <w:t>Funciona com ou sem energia da rede elétrica (Sistema No-break) com bateria(s) interna(s).</w:t>
      </w:r>
      <w:r w:rsidRPr="00351E4C">
        <w:rPr>
          <w:rFonts w:ascii="Arial Narrow" w:hAnsi="Arial Narrow" w:cs="Arial"/>
        </w:rPr>
        <w:br/>
        <w:t>Pode ser fornecida com bateria interna do tipo estacionaria selada, livre de manutenção.</w:t>
      </w:r>
      <w:r w:rsidRPr="00351E4C">
        <w:rPr>
          <w:rFonts w:ascii="Arial Narrow" w:hAnsi="Arial Narrow" w:cs="Arial"/>
        </w:rPr>
        <w:br/>
        <w:t>Possui botões de comando no painel frontal para inibir o acionamento das sirenes e outro para efetuar teste do sistema e dos leds do painel.</w:t>
      </w:r>
    </w:p>
    <w:p w:rsidR="00351E4C" w:rsidRPr="00351E4C" w:rsidRDefault="00351E4C" w:rsidP="00351E4C">
      <w:pPr>
        <w:autoSpaceDE w:val="0"/>
        <w:autoSpaceDN w:val="0"/>
        <w:adjustRightInd w:val="0"/>
        <w:spacing w:after="0" w:line="240" w:lineRule="auto"/>
        <w:rPr>
          <w:rFonts w:ascii="Arial Narrow" w:hAnsi="Arial Narrow" w:cs="Arial"/>
        </w:rPr>
      </w:pPr>
      <w:r w:rsidRPr="00351E4C">
        <w:rPr>
          <w:rFonts w:ascii="Arial Narrow" w:hAnsi="Arial Narrow" w:cs="Arial"/>
        </w:rPr>
        <w:t>Recomenda-se que a central seja instalada de forma que sua interface de operação (teclado/visor) fique a uma altura entre 1,40 metros e 1,60 metros do piso acabado, para operação em pé, 1,10 m a 1,20 m para operação sentada, para melhor visualização das informações. – ITEM 5.3.13 da NBR 17240/2010.</w:t>
      </w:r>
    </w:p>
    <w:p w:rsidR="00351E4C" w:rsidRDefault="00351E4C" w:rsidP="00CB62CF">
      <w:pPr>
        <w:autoSpaceDE w:val="0"/>
        <w:autoSpaceDN w:val="0"/>
        <w:adjustRightInd w:val="0"/>
        <w:spacing w:after="0" w:line="240" w:lineRule="auto"/>
        <w:rPr>
          <w:rFonts w:ascii="Arial Narrow" w:hAnsi="Arial Narrow" w:cs="Arial"/>
          <w:sz w:val="24"/>
          <w:szCs w:val="24"/>
        </w:rPr>
      </w:pPr>
    </w:p>
    <w:p w:rsidR="00CB62CF" w:rsidRDefault="00CB62CF" w:rsidP="00CB62CF">
      <w:pPr>
        <w:autoSpaceDE w:val="0"/>
        <w:autoSpaceDN w:val="0"/>
        <w:adjustRightInd w:val="0"/>
        <w:spacing w:after="0" w:line="240" w:lineRule="auto"/>
        <w:rPr>
          <w:rFonts w:ascii="Arial Narrow" w:hAnsi="Arial Narrow" w:cs="Arial"/>
          <w:sz w:val="24"/>
          <w:szCs w:val="24"/>
        </w:rPr>
      </w:pPr>
    </w:p>
    <w:tbl>
      <w:tblPr>
        <w:tblW w:w="8387" w:type="dxa"/>
        <w:tblCellSpacing w:w="15" w:type="dxa"/>
        <w:tblBorders>
          <w:top w:val="single" w:sz="6" w:space="0" w:color="BEBCB7"/>
          <w:left w:val="single" w:sz="6" w:space="0" w:color="BEBCB7"/>
          <w:bottom w:val="single" w:sz="6" w:space="0" w:color="BEBCB7"/>
          <w:right w:val="single" w:sz="6" w:space="0" w:color="BEBCB7"/>
        </w:tblBorders>
        <w:shd w:val="clear" w:color="auto" w:fill="FFFFFF"/>
        <w:tblCellMar>
          <w:left w:w="0" w:type="dxa"/>
          <w:right w:w="0" w:type="dxa"/>
        </w:tblCellMar>
        <w:tblLook w:val="04A0" w:firstRow="1" w:lastRow="0" w:firstColumn="1" w:lastColumn="0" w:noHBand="0" w:noVBand="1"/>
      </w:tblPr>
      <w:tblGrid>
        <w:gridCol w:w="3483"/>
        <w:gridCol w:w="4904"/>
      </w:tblGrid>
      <w:tr w:rsidR="00CB62CF" w:rsidRPr="00615006" w:rsidTr="0054444C">
        <w:trPr>
          <w:tblCellSpacing w:w="15" w:type="dxa"/>
        </w:trPr>
        <w:tc>
          <w:tcPr>
            <w:tcW w:w="0" w:type="auto"/>
            <w:tcBorders>
              <w:bottom w:val="single" w:sz="6" w:space="0" w:color="D9DDE3"/>
              <w:right w:val="single" w:sz="6" w:space="0" w:color="D9DDE3"/>
            </w:tcBorders>
            <w:shd w:val="clear" w:color="auto" w:fill="F8F7F5"/>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b/>
                <w:bCs/>
                <w:sz w:val="20"/>
                <w:szCs w:val="20"/>
                <w:lang w:eastAsia="pt-BR"/>
              </w:rPr>
            </w:pPr>
            <w:r w:rsidRPr="00615006">
              <w:rPr>
                <w:rFonts w:ascii="Arial Narrow" w:eastAsia="Times New Roman" w:hAnsi="Arial Narrow"/>
                <w:b/>
                <w:bCs/>
                <w:sz w:val="20"/>
                <w:szCs w:val="20"/>
                <w:lang w:eastAsia="pt-BR"/>
              </w:rPr>
              <w:t>Peso total (kg)</w:t>
            </w:r>
          </w:p>
        </w:tc>
        <w:tc>
          <w:tcPr>
            <w:tcW w:w="4859" w:type="dxa"/>
            <w:tcBorders>
              <w:bottom w:val="single" w:sz="6" w:space="0" w:color="D9DDE3"/>
              <w:right w:val="nil"/>
            </w:tcBorders>
            <w:shd w:val="clear" w:color="auto" w:fill="F8F7F5"/>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sz w:val="20"/>
                <w:szCs w:val="20"/>
                <w:lang w:eastAsia="pt-BR"/>
              </w:rPr>
            </w:pPr>
            <w:r w:rsidRPr="00615006">
              <w:rPr>
                <w:rFonts w:ascii="Arial Narrow" w:eastAsia="Times New Roman" w:hAnsi="Arial Narrow"/>
                <w:sz w:val="20"/>
                <w:szCs w:val="20"/>
                <w:lang w:eastAsia="pt-BR"/>
              </w:rPr>
              <w:t>~ 3,800 kg com bateria</w:t>
            </w:r>
          </w:p>
        </w:tc>
      </w:tr>
      <w:tr w:rsidR="00CB62CF" w:rsidRPr="00615006" w:rsidTr="0054444C">
        <w:trPr>
          <w:tblCellSpacing w:w="15" w:type="dxa"/>
        </w:trPr>
        <w:tc>
          <w:tcPr>
            <w:tcW w:w="0" w:type="auto"/>
            <w:tcBorders>
              <w:bottom w:val="single" w:sz="6" w:space="0" w:color="D9DDE3"/>
              <w:right w:val="single" w:sz="6" w:space="0" w:color="D9DDE3"/>
            </w:tcBorders>
            <w:shd w:val="clear" w:color="auto" w:fill="EEEDED"/>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b/>
                <w:bCs/>
                <w:sz w:val="20"/>
                <w:szCs w:val="20"/>
                <w:lang w:eastAsia="pt-BR"/>
              </w:rPr>
            </w:pPr>
            <w:r w:rsidRPr="00615006">
              <w:rPr>
                <w:rFonts w:ascii="Arial Narrow" w:eastAsia="Times New Roman" w:hAnsi="Arial Narrow"/>
                <w:b/>
                <w:bCs/>
                <w:sz w:val="20"/>
                <w:szCs w:val="20"/>
                <w:lang w:eastAsia="pt-BR"/>
              </w:rPr>
              <w:t>Prazo de Postagem Produtos</w:t>
            </w:r>
          </w:p>
        </w:tc>
        <w:tc>
          <w:tcPr>
            <w:tcW w:w="4859" w:type="dxa"/>
            <w:tcBorders>
              <w:bottom w:val="single" w:sz="6" w:space="0" w:color="D9DDE3"/>
              <w:right w:val="nil"/>
            </w:tcBorders>
            <w:shd w:val="clear" w:color="auto" w:fill="EEEDED"/>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sz w:val="20"/>
                <w:szCs w:val="20"/>
                <w:lang w:eastAsia="pt-BR"/>
              </w:rPr>
            </w:pPr>
            <w:r w:rsidRPr="00615006">
              <w:rPr>
                <w:rFonts w:ascii="Arial Narrow" w:eastAsia="Times New Roman" w:hAnsi="Arial Narrow"/>
                <w:sz w:val="20"/>
                <w:szCs w:val="20"/>
                <w:lang w:eastAsia="pt-BR"/>
              </w:rPr>
              <w:t>De 3 à 7 dias úteis após confirmação do pagamento.</w:t>
            </w:r>
          </w:p>
        </w:tc>
      </w:tr>
      <w:tr w:rsidR="00CB62CF" w:rsidRPr="00615006" w:rsidTr="0054444C">
        <w:trPr>
          <w:tblCellSpacing w:w="15" w:type="dxa"/>
        </w:trPr>
        <w:tc>
          <w:tcPr>
            <w:tcW w:w="0" w:type="auto"/>
            <w:tcBorders>
              <w:bottom w:val="single" w:sz="6" w:space="0" w:color="D9DDE3"/>
              <w:right w:val="single" w:sz="6" w:space="0" w:color="D9DDE3"/>
            </w:tcBorders>
            <w:shd w:val="clear" w:color="auto" w:fill="F8F7F5"/>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b/>
                <w:bCs/>
                <w:sz w:val="20"/>
                <w:szCs w:val="20"/>
                <w:lang w:eastAsia="pt-BR"/>
              </w:rPr>
            </w:pPr>
            <w:r w:rsidRPr="00615006">
              <w:rPr>
                <w:rFonts w:ascii="Arial Narrow" w:eastAsia="Times New Roman" w:hAnsi="Arial Narrow"/>
                <w:b/>
                <w:bCs/>
                <w:sz w:val="20"/>
                <w:szCs w:val="20"/>
                <w:lang w:eastAsia="pt-BR"/>
              </w:rPr>
              <w:t>altura</w:t>
            </w:r>
          </w:p>
        </w:tc>
        <w:tc>
          <w:tcPr>
            <w:tcW w:w="4859" w:type="dxa"/>
            <w:tcBorders>
              <w:bottom w:val="single" w:sz="6" w:space="0" w:color="D9DDE3"/>
              <w:right w:val="nil"/>
            </w:tcBorders>
            <w:shd w:val="clear" w:color="auto" w:fill="F8F7F5"/>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sz w:val="20"/>
                <w:szCs w:val="20"/>
                <w:lang w:eastAsia="pt-BR"/>
              </w:rPr>
            </w:pPr>
            <w:r w:rsidRPr="00615006">
              <w:rPr>
                <w:rFonts w:ascii="Arial Narrow" w:eastAsia="Times New Roman" w:hAnsi="Arial Narrow"/>
                <w:sz w:val="20"/>
                <w:szCs w:val="20"/>
                <w:lang w:eastAsia="pt-BR"/>
              </w:rPr>
              <w:t>27</w:t>
            </w:r>
          </w:p>
        </w:tc>
      </w:tr>
      <w:tr w:rsidR="00CB62CF" w:rsidRPr="00615006" w:rsidTr="0054444C">
        <w:trPr>
          <w:tblCellSpacing w:w="15" w:type="dxa"/>
        </w:trPr>
        <w:tc>
          <w:tcPr>
            <w:tcW w:w="0" w:type="auto"/>
            <w:tcBorders>
              <w:bottom w:val="single" w:sz="6" w:space="0" w:color="D9DDE3"/>
              <w:right w:val="single" w:sz="6" w:space="0" w:color="D9DDE3"/>
            </w:tcBorders>
            <w:shd w:val="clear" w:color="auto" w:fill="EEEDED"/>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b/>
                <w:bCs/>
                <w:sz w:val="20"/>
                <w:szCs w:val="20"/>
                <w:lang w:eastAsia="pt-BR"/>
              </w:rPr>
            </w:pPr>
            <w:r w:rsidRPr="00615006">
              <w:rPr>
                <w:rFonts w:ascii="Arial Narrow" w:eastAsia="Times New Roman" w:hAnsi="Arial Narrow"/>
                <w:b/>
                <w:bCs/>
                <w:sz w:val="20"/>
                <w:szCs w:val="20"/>
                <w:lang w:eastAsia="pt-BR"/>
              </w:rPr>
              <w:t>largura</w:t>
            </w:r>
          </w:p>
        </w:tc>
        <w:tc>
          <w:tcPr>
            <w:tcW w:w="4859" w:type="dxa"/>
            <w:tcBorders>
              <w:bottom w:val="single" w:sz="6" w:space="0" w:color="D9DDE3"/>
              <w:right w:val="nil"/>
            </w:tcBorders>
            <w:shd w:val="clear" w:color="auto" w:fill="EEEDED"/>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sz w:val="20"/>
                <w:szCs w:val="20"/>
                <w:lang w:eastAsia="pt-BR"/>
              </w:rPr>
            </w:pPr>
            <w:r w:rsidRPr="00615006">
              <w:rPr>
                <w:rFonts w:ascii="Arial Narrow" w:eastAsia="Times New Roman" w:hAnsi="Arial Narrow"/>
                <w:sz w:val="20"/>
                <w:szCs w:val="20"/>
                <w:lang w:eastAsia="pt-BR"/>
              </w:rPr>
              <w:t>19</w:t>
            </w:r>
          </w:p>
        </w:tc>
      </w:tr>
      <w:tr w:rsidR="00CB62CF" w:rsidRPr="00615006" w:rsidTr="0054444C">
        <w:trPr>
          <w:tblCellSpacing w:w="15" w:type="dxa"/>
        </w:trPr>
        <w:tc>
          <w:tcPr>
            <w:tcW w:w="0" w:type="auto"/>
            <w:tcBorders>
              <w:bottom w:val="single" w:sz="6" w:space="0" w:color="D9DDE3"/>
              <w:right w:val="single" w:sz="6" w:space="0" w:color="D9DDE3"/>
            </w:tcBorders>
            <w:shd w:val="clear" w:color="auto" w:fill="F8F7F5"/>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b/>
                <w:bCs/>
                <w:sz w:val="20"/>
                <w:szCs w:val="20"/>
                <w:lang w:eastAsia="pt-BR"/>
              </w:rPr>
            </w:pPr>
            <w:r w:rsidRPr="00615006">
              <w:rPr>
                <w:rFonts w:ascii="Arial Narrow" w:eastAsia="Times New Roman" w:hAnsi="Arial Narrow"/>
                <w:b/>
                <w:bCs/>
                <w:sz w:val="20"/>
                <w:szCs w:val="20"/>
                <w:lang w:eastAsia="pt-BR"/>
              </w:rPr>
              <w:t>Acabamento</w:t>
            </w:r>
          </w:p>
        </w:tc>
        <w:tc>
          <w:tcPr>
            <w:tcW w:w="4859" w:type="dxa"/>
            <w:tcBorders>
              <w:bottom w:val="single" w:sz="6" w:space="0" w:color="D9DDE3"/>
              <w:right w:val="nil"/>
            </w:tcBorders>
            <w:shd w:val="clear" w:color="auto" w:fill="F8F7F5"/>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sz w:val="20"/>
                <w:szCs w:val="20"/>
                <w:lang w:eastAsia="pt-BR"/>
              </w:rPr>
            </w:pPr>
            <w:r w:rsidRPr="00615006">
              <w:rPr>
                <w:rFonts w:ascii="Arial Narrow" w:eastAsia="Times New Roman" w:hAnsi="Arial Narrow"/>
                <w:sz w:val="20"/>
                <w:szCs w:val="20"/>
                <w:lang w:eastAsia="pt-BR"/>
              </w:rPr>
              <w:t>Base em chapa de aço com pintura eletrostática na cor bege.</w:t>
            </w:r>
          </w:p>
        </w:tc>
      </w:tr>
      <w:tr w:rsidR="00CB62CF" w:rsidRPr="00615006" w:rsidTr="0054444C">
        <w:trPr>
          <w:tblCellSpacing w:w="15" w:type="dxa"/>
        </w:trPr>
        <w:tc>
          <w:tcPr>
            <w:tcW w:w="0" w:type="auto"/>
            <w:tcBorders>
              <w:bottom w:val="single" w:sz="6" w:space="0" w:color="D9DDE3"/>
              <w:right w:val="single" w:sz="6" w:space="0" w:color="D9DDE3"/>
            </w:tcBorders>
            <w:shd w:val="clear" w:color="auto" w:fill="EEEDED"/>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b/>
                <w:bCs/>
                <w:sz w:val="20"/>
                <w:szCs w:val="20"/>
                <w:lang w:eastAsia="pt-BR"/>
              </w:rPr>
            </w:pPr>
            <w:r w:rsidRPr="00615006">
              <w:rPr>
                <w:rFonts w:ascii="Arial Narrow" w:eastAsia="Times New Roman" w:hAnsi="Arial Narrow"/>
                <w:b/>
                <w:bCs/>
                <w:sz w:val="20"/>
                <w:szCs w:val="20"/>
                <w:lang w:eastAsia="pt-BR"/>
              </w:rPr>
              <w:t>Medida</w:t>
            </w:r>
          </w:p>
        </w:tc>
        <w:tc>
          <w:tcPr>
            <w:tcW w:w="4859" w:type="dxa"/>
            <w:tcBorders>
              <w:bottom w:val="single" w:sz="6" w:space="0" w:color="D9DDE3"/>
              <w:right w:val="nil"/>
            </w:tcBorders>
            <w:shd w:val="clear" w:color="auto" w:fill="EEEDED"/>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sz w:val="20"/>
                <w:szCs w:val="20"/>
                <w:lang w:eastAsia="pt-BR"/>
              </w:rPr>
            </w:pPr>
            <w:r w:rsidRPr="00615006">
              <w:rPr>
                <w:rFonts w:ascii="Arial Narrow" w:eastAsia="Times New Roman" w:hAnsi="Arial Narrow"/>
                <w:sz w:val="20"/>
                <w:szCs w:val="20"/>
                <w:lang w:eastAsia="pt-BR"/>
              </w:rPr>
              <w:t>Profundidade: 9.5 cm | Altura: 26,5 cm | Largura: 19 cm</w:t>
            </w:r>
          </w:p>
        </w:tc>
      </w:tr>
      <w:tr w:rsidR="00CB62CF" w:rsidRPr="00615006" w:rsidTr="0054444C">
        <w:trPr>
          <w:tblCellSpacing w:w="15" w:type="dxa"/>
        </w:trPr>
        <w:tc>
          <w:tcPr>
            <w:tcW w:w="0" w:type="auto"/>
            <w:tcBorders>
              <w:bottom w:val="single" w:sz="6" w:space="0" w:color="D9DDE3"/>
              <w:right w:val="single" w:sz="6" w:space="0" w:color="D9DDE3"/>
            </w:tcBorders>
            <w:shd w:val="clear" w:color="auto" w:fill="F8F7F5"/>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b/>
                <w:bCs/>
                <w:sz w:val="20"/>
                <w:szCs w:val="20"/>
                <w:lang w:eastAsia="pt-BR"/>
              </w:rPr>
            </w:pPr>
            <w:r w:rsidRPr="00615006">
              <w:rPr>
                <w:rFonts w:ascii="Arial Narrow" w:eastAsia="Times New Roman" w:hAnsi="Arial Narrow"/>
                <w:b/>
                <w:bCs/>
                <w:sz w:val="20"/>
                <w:szCs w:val="20"/>
                <w:lang w:eastAsia="pt-BR"/>
              </w:rPr>
              <w:t>Autonomia</w:t>
            </w:r>
          </w:p>
        </w:tc>
        <w:tc>
          <w:tcPr>
            <w:tcW w:w="4859" w:type="dxa"/>
            <w:tcBorders>
              <w:bottom w:val="single" w:sz="6" w:space="0" w:color="D9DDE3"/>
              <w:right w:val="nil"/>
            </w:tcBorders>
            <w:shd w:val="clear" w:color="auto" w:fill="F8F7F5"/>
            <w:tcMar>
              <w:top w:w="45" w:type="dxa"/>
              <w:left w:w="120" w:type="dxa"/>
              <w:bottom w:w="45" w:type="dxa"/>
              <w:right w:w="120" w:type="dxa"/>
            </w:tcMar>
            <w:hideMark/>
          </w:tcPr>
          <w:p w:rsidR="00CB62CF" w:rsidRPr="00615006" w:rsidRDefault="00CB62CF" w:rsidP="0054444C">
            <w:pPr>
              <w:spacing w:after="0" w:line="307" w:lineRule="atLeast"/>
              <w:rPr>
                <w:rFonts w:ascii="Arial Narrow" w:eastAsia="Times New Roman" w:hAnsi="Arial Narrow"/>
                <w:sz w:val="20"/>
                <w:szCs w:val="20"/>
                <w:lang w:eastAsia="pt-BR"/>
              </w:rPr>
            </w:pPr>
            <w:r w:rsidRPr="00615006">
              <w:rPr>
                <w:rFonts w:ascii="Arial Narrow" w:eastAsia="Times New Roman" w:hAnsi="Arial Narrow"/>
                <w:sz w:val="20"/>
                <w:szCs w:val="20"/>
                <w:lang w:eastAsia="pt-BR"/>
              </w:rPr>
              <w:t>Supervisão: 24 hrs em média. Regime de Fogo: 15 a 30 minutos</w:t>
            </w:r>
          </w:p>
        </w:tc>
      </w:tr>
    </w:tbl>
    <w:p w:rsidR="00072556" w:rsidRDefault="00072556" w:rsidP="00704EBA">
      <w:pPr>
        <w:spacing w:after="0"/>
        <w:jc w:val="both"/>
        <w:rPr>
          <w:rFonts w:ascii="Arial" w:hAnsi="Arial" w:cs="Arial"/>
          <w:b/>
          <w:sz w:val="24"/>
          <w:szCs w:val="20"/>
        </w:rPr>
      </w:pPr>
    </w:p>
    <w:p w:rsidR="00072556" w:rsidRPr="00CB62CF" w:rsidRDefault="00072556" w:rsidP="00D25075">
      <w:pPr>
        <w:spacing w:after="0"/>
        <w:ind w:firstLine="708"/>
        <w:jc w:val="both"/>
        <w:rPr>
          <w:rFonts w:ascii="Arial Narrow" w:hAnsi="Arial Narrow" w:cs="Arial"/>
        </w:rPr>
      </w:pPr>
      <w:r w:rsidRPr="00CB62CF">
        <w:rPr>
          <w:rFonts w:ascii="Arial Narrow" w:hAnsi="Arial Narrow" w:cs="Arial"/>
        </w:rPr>
        <w:t xml:space="preserve">A bomba de incêndio deve está ligada ao sistema de detecção e alarme para que este acuse seu funcionamento através de </w:t>
      </w:r>
      <w:r w:rsidR="00DC12E3" w:rsidRPr="00CB62CF">
        <w:rPr>
          <w:rFonts w:ascii="Arial Narrow" w:hAnsi="Arial Narrow" w:cs="Arial"/>
        </w:rPr>
        <w:t>chave de fluxo</w:t>
      </w:r>
      <w:r w:rsidRPr="00CB62CF">
        <w:rPr>
          <w:rFonts w:ascii="Arial Narrow" w:hAnsi="Arial Narrow" w:cs="Arial"/>
        </w:rPr>
        <w:t>. Item B.1.</w:t>
      </w:r>
      <w:r w:rsidR="00DC12E3" w:rsidRPr="00CB62CF">
        <w:rPr>
          <w:rFonts w:ascii="Arial Narrow" w:hAnsi="Arial Narrow" w:cs="Arial"/>
        </w:rPr>
        <w:t>8</w:t>
      </w:r>
      <w:r w:rsidRPr="00CB62CF">
        <w:rPr>
          <w:rFonts w:ascii="Arial Narrow" w:hAnsi="Arial Narrow" w:cs="Arial"/>
        </w:rPr>
        <w:t xml:space="preserve"> do Anexo B da NBR 13714.</w:t>
      </w:r>
    </w:p>
    <w:p w:rsidR="00072556" w:rsidRPr="00CB62CF" w:rsidRDefault="00072556" w:rsidP="00D25075">
      <w:pPr>
        <w:spacing w:after="0"/>
        <w:ind w:firstLine="708"/>
        <w:jc w:val="both"/>
        <w:rPr>
          <w:rFonts w:ascii="Arial Narrow" w:hAnsi="Arial Narrow" w:cs="Arial"/>
        </w:rPr>
      </w:pPr>
      <w:r w:rsidRPr="00CB62CF">
        <w:rPr>
          <w:rFonts w:ascii="Arial Narrow" w:hAnsi="Arial Narrow" w:cs="Arial"/>
        </w:rPr>
        <w:t>A bomba de incêndio deve possuir acionador próprio junto à guarita ou setor de segurança da edificação e com seu desligamento manual no seu próprio painel de comando localizado na casa de máquinas. Itens B.1.6 e B.1.7 do Anexo B da NBR 13714.</w:t>
      </w:r>
    </w:p>
    <w:p w:rsidR="00072556" w:rsidRPr="00590EC4" w:rsidRDefault="00072556" w:rsidP="00704EBA">
      <w:pPr>
        <w:spacing w:after="0"/>
        <w:jc w:val="both"/>
        <w:rPr>
          <w:rFonts w:ascii="Arial Narrow" w:hAnsi="Arial Narrow" w:cs="Arial"/>
          <w:b/>
          <w:sz w:val="16"/>
          <w:szCs w:val="16"/>
        </w:rPr>
      </w:pPr>
    </w:p>
    <w:p w:rsidR="00AE5048" w:rsidRPr="00DC72A2" w:rsidRDefault="002D1E19" w:rsidP="00AE5048">
      <w:pPr>
        <w:spacing w:after="0"/>
        <w:jc w:val="both"/>
        <w:rPr>
          <w:rFonts w:ascii="Arial" w:hAnsi="Arial" w:cs="Arial"/>
          <w:sz w:val="20"/>
          <w:szCs w:val="20"/>
        </w:rPr>
      </w:pPr>
      <w:r>
        <w:rPr>
          <w:rFonts w:ascii="Arial Narrow" w:hAnsi="Arial Narrow" w:cs="Arial"/>
          <w:b/>
          <w:sz w:val="24"/>
          <w:szCs w:val="24"/>
        </w:rPr>
        <w:t>7</w:t>
      </w:r>
      <w:r w:rsidR="00867B71" w:rsidRPr="002D1E19">
        <w:rPr>
          <w:rFonts w:ascii="Arial Narrow" w:hAnsi="Arial Narrow" w:cs="Arial"/>
          <w:b/>
          <w:sz w:val="24"/>
          <w:szCs w:val="24"/>
        </w:rPr>
        <w:t xml:space="preserve">. </w:t>
      </w:r>
      <w:r w:rsidR="006B327A" w:rsidRPr="002D1E19">
        <w:rPr>
          <w:rFonts w:ascii="Arial Narrow" w:hAnsi="Arial Narrow" w:cs="Arial"/>
          <w:b/>
          <w:sz w:val="24"/>
          <w:szCs w:val="24"/>
        </w:rPr>
        <w:t xml:space="preserve">DOS </w:t>
      </w:r>
      <w:r w:rsidR="00C243B3" w:rsidRPr="002D1E19">
        <w:rPr>
          <w:rFonts w:ascii="Arial Narrow" w:hAnsi="Arial Narrow" w:cs="Arial"/>
          <w:b/>
          <w:sz w:val="24"/>
          <w:szCs w:val="24"/>
        </w:rPr>
        <w:t>APARELHOS EXTINTORES</w:t>
      </w:r>
      <w:r w:rsidR="00985BDB" w:rsidRPr="002D1E19">
        <w:rPr>
          <w:rFonts w:ascii="Arial Narrow" w:hAnsi="Arial Narrow" w:cs="Arial"/>
          <w:b/>
        </w:rPr>
        <w:t>:</w:t>
      </w:r>
      <w:r w:rsidR="00CE4EBF" w:rsidRPr="002D1E19">
        <w:rPr>
          <w:rFonts w:ascii="Arial Narrow" w:hAnsi="Arial Narrow" w:cs="Arial"/>
        </w:rPr>
        <w:t xml:space="preserve"> </w:t>
      </w:r>
      <w:r w:rsidR="000A5227" w:rsidRPr="00662677">
        <w:rPr>
          <w:rFonts w:ascii="Arial Narrow" w:hAnsi="Arial Narrow" w:cs="Arial"/>
        </w:rPr>
        <w:t>Risco da Edificação: Baixo</w:t>
      </w:r>
      <w:r w:rsidR="00AE5048" w:rsidRPr="00662677">
        <w:rPr>
          <w:rFonts w:ascii="Arial Narrow" w:hAnsi="Arial Narrow" w:cs="Arial"/>
        </w:rPr>
        <w:t xml:space="preserve"> - Conforme NBR 12693/2010</w:t>
      </w:r>
      <w:r w:rsidR="00AE5048">
        <w:rPr>
          <w:rFonts w:ascii="Arial" w:hAnsi="Arial" w:cs="Arial"/>
          <w:sz w:val="20"/>
          <w:szCs w:val="20"/>
        </w:rPr>
        <w:t>.</w:t>
      </w:r>
    </w:p>
    <w:p w:rsidR="00AE5048" w:rsidRPr="00BD54AC" w:rsidRDefault="00AE5048" w:rsidP="00AE5048">
      <w:pPr>
        <w:spacing w:after="0"/>
        <w:jc w:val="both"/>
        <w:rPr>
          <w:rFonts w:ascii="Arial" w:hAnsi="Arial" w:cs="Arial"/>
          <w:sz w:val="16"/>
          <w:szCs w:val="16"/>
        </w:rPr>
      </w:pPr>
    </w:p>
    <w:tbl>
      <w:tblPr>
        <w:tblW w:w="10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4703"/>
        <w:gridCol w:w="1276"/>
        <w:gridCol w:w="2693"/>
      </w:tblGrid>
      <w:tr w:rsidR="00AE5048" w:rsidRPr="00BF2B4D" w:rsidTr="00AE5048">
        <w:tc>
          <w:tcPr>
            <w:tcW w:w="1526" w:type="dxa"/>
            <w:shd w:val="clear" w:color="auto" w:fill="auto"/>
          </w:tcPr>
          <w:p w:rsidR="00AE5048" w:rsidRPr="00BF2B4D" w:rsidRDefault="00AE5048" w:rsidP="0054444C">
            <w:pPr>
              <w:spacing w:after="0"/>
              <w:jc w:val="center"/>
              <w:rPr>
                <w:rFonts w:ascii="Arial Narrow" w:eastAsia="Times New Roman" w:hAnsi="Arial Narrow" w:cs="Arial"/>
                <w:i/>
                <w:sz w:val="18"/>
                <w:szCs w:val="18"/>
              </w:rPr>
            </w:pPr>
            <w:r w:rsidRPr="00BF2B4D">
              <w:rPr>
                <w:rFonts w:ascii="Arial Narrow" w:eastAsia="Times New Roman" w:hAnsi="Arial Narrow" w:cs="Arial"/>
                <w:i/>
                <w:sz w:val="18"/>
                <w:szCs w:val="18"/>
              </w:rPr>
              <w:t>CLASSES</w:t>
            </w:r>
          </w:p>
        </w:tc>
        <w:tc>
          <w:tcPr>
            <w:tcW w:w="4703" w:type="dxa"/>
            <w:shd w:val="clear" w:color="auto" w:fill="auto"/>
          </w:tcPr>
          <w:p w:rsidR="00AE5048" w:rsidRPr="00BF2B4D" w:rsidRDefault="00AE5048" w:rsidP="0054444C">
            <w:pPr>
              <w:spacing w:after="0"/>
              <w:jc w:val="center"/>
              <w:rPr>
                <w:rFonts w:ascii="Arial Narrow" w:eastAsia="Times New Roman" w:hAnsi="Arial Narrow" w:cs="Arial"/>
                <w:i/>
                <w:sz w:val="18"/>
                <w:szCs w:val="18"/>
              </w:rPr>
            </w:pPr>
            <w:r w:rsidRPr="00BF2B4D">
              <w:rPr>
                <w:rFonts w:ascii="Arial Narrow" w:eastAsia="Times New Roman" w:hAnsi="Arial Narrow" w:cs="Arial"/>
                <w:i/>
                <w:sz w:val="18"/>
                <w:szCs w:val="18"/>
              </w:rPr>
              <w:t>CLASSIFICAÇÃO</w:t>
            </w:r>
          </w:p>
        </w:tc>
        <w:tc>
          <w:tcPr>
            <w:tcW w:w="1276" w:type="dxa"/>
            <w:shd w:val="clear" w:color="auto" w:fill="auto"/>
          </w:tcPr>
          <w:p w:rsidR="00AE5048" w:rsidRPr="00BF2B4D" w:rsidRDefault="00AE5048" w:rsidP="0054444C">
            <w:pPr>
              <w:spacing w:after="0"/>
              <w:jc w:val="center"/>
              <w:rPr>
                <w:rFonts w:ascii="Arial Narrow" w:eastAsia="Times New Roman" w:hAnsi="Arial Narrow" w:cs="Arial"/>
                <w:i/>
                <w:sz w:val="18"/>
                <w:szCs w:val="18"/>
              </w:rPr>
            </w:pPr>
            <w:r w:rsidRPr="00BF2B4D">
              <w:rPr>
                <w:rFonts w:ascii="Arial Narrow" w:eastAsia="Times New Roman" w:hAnsi="Arial Narrow" w:cs="Arial"/>
                <w:i/>
                <w:sz w:val="18"/>
                <w:szCs w:val="18"/>
              </w:rPr>
              <w:t>CAPACIDADE EXTINTORA</w:t>
            </w:r>
          </w:p>
        </w:tc>
        <w:tc>
          <w:tcPr>
            <w:tcW w:w="2693" w:type="dxa"/>
            <w:shd w:val="clear" w:color="auto" w:fill="auto"/>
          </w:tcPr>
          <w:p w:rsidR="00AE5048" w:rsidRPr="00BF2B4D" w:rsidRDefault="00AE5048" w:rsidP="0054444C">
            <w:pPr>
              <w:spacing w:after="0"/>
              <w:jc w:val="center"/>
              <w:rPr>
                <w:rFonts w:ascii="Arial Narrow" w:eastAsia="Times New Roman" w:hAnsi="Arial Narrow" w:cs="Arial"/>
                <w:i/>
                <w:sz w:val="18"/>
                <w:szCs w:val="18"/>
              </w:rPr>
            </w:pPr>
            <w:r w:rsidRPr="00BF2B4D">
              <w:rPr>
                <w:rFonts w:ascii="Arial Narrow" w:eastAsia="Times New Roman" w:hAnsi="Arial Narrow" w:cs="Arial"/>
                <w:i/>
                <w:sz w:val="18"/>
                <w:szCs w:val="18"/>
              </w:rPr>
              <w:t>SUBSTÂNCIA OU AGENTE UTILIZADO</w:t>
            </w:r>
          </w:p>
        </w:tc>
      </w:tr>
      <w:tr w:rsidR="00AE5048" w:rsidRPr="00BF2B4D" w:rsidTr="00AE5048">
        <w:tc>
          <w:tcPr>
            <w:tcW w:w="1526" w:type="dxa"/>
            <w:shd w:val="clear" w:color="auto" w:fill="auto"/>
          </w:tcPr>
          <w:p w:rsidR="00AE5048" w:rsidRPr="00BF2B4D" w:rsidRDefault="00AE5048" w:rsidP="0054444C">
            <w:pPr>
              <w:spacing w:after="0"/>
              <w:jc w:val="both"/>
              <w:rPr>
                <w:rFonts w:ascii="Arial" w:eastAsia="Times New Roman" w:hAnsi="Arial" w:cs="Arial"/>
                <w:i/>
                <w:sz w:val="18"/>
                <w:szCs w:val="18"/>
              </w:rPr>
            </w:pPr>
            <w:r w:rsidRPr="00BF2B4D">
              <w:rPr>
                <w:rFonts w:ascii="Arial" w:eastAsia="Times New Roman" w:hAnsi="Arial" w:cs="Arial"/>
                <w:i/>
                <w:sz w:val="18"/>
                <w:szCs w:val="18"/>
              </w:rPr>
              <w:t>CLASSE A</w:t>
            </w:r>
          </w:p>
        </w:tc>
        <w:tc>
          <w:tcPr>
            <w:tcW w:w="4703" w:type="dxa"/>
            <w:shd w:val="clear" w:color="auto" w:fill="auto"/>
          </w:tcPr>
          <w:p w:rsidR="00AE5048" w:rsidRPr="00BF2B4D" w:rsidRDefault="00AE5048" w:rsidP="0054444C">
            <w:pPr>
              <w:spacing w:after="0"/>
              <w:jc w:val="both"/>
              <w:rPr>
                <w:rFonts w:ascii="Arial" w:eastAsia="Times New Roman" w:hAnsi="Arial" w:cs="Arial"/>
                <w:i/>
                <w:sz w:val="18"/>
                <w:szCs w:val="18"/>
              </w:rPr>
            </w:pPr>
            <w:r w:rsidRPr="00BF2B4D">
              <w:rPr>
                <w:rFonts w:ascii="Arial" w:eastAsia="Times New Roman" w:hAnsi="Arial" w:cs="Arial"/>
                <w:i/>
                <w:sz w:val="18"/>
                <w:szCs w:val="18"/>
              </w:rPr>
              <w:t>Fogo envolvendo materiais combustíveis sólidos, tais como: madeira, tecidos, papeis, borrachas, plásticos, termoestáveis e outras fibras orgânicas, que queimam em superfície e profundidade, deixando resíduos.</w:t>
            </w:r>
          </w:p>
        </w:tc>
        <w:tc>
          <w:tcPr>
            <w:tcW w:w="1276" w:type="dxa"/>
            <w:shd w:val="clear" w:color="auto" w:fill="auto"/>
          </w:tcPr>
          <w:p w:rsidR="00AE5048" w:rsidRPr="00BF2B4D" w:rsidRDefault="00AE5048" w:rsidP="0054444C">
            <w:pPr>
              <w:spacing w:after="0"/>
              <w:jc w:val="center"/>
              <w:rPr>
                <w:rFonts w:ascii="Arial" w:eastAsia="Times New Roman" w:hAnsi="Arial" w:cs="Arial"/>
                <w:i/>
                <w:sz w:val="18"/>
                <w:szCs w:val="18"/>
              </w:rPr>
            </w:pPr>
          </w:p>
          <w:p w:rsidR="00AE5048" w:rsidRPr="00BF2B4D" w:rsidRDefault="00AE5048" w:rsidP="0054444C">
            <w:pPr>
              <w:spacing w:after="0"/>
              <w:jc w:val="center"/>
              <w:rPr>
                <w:rFonts w:ascii="Arial" w:eastAsia="Times New Roman" w:hAnsi="Arial" w:cs="Arial"/>
                <w:i/>
                <w:sz w:val="18"/>
                <w:szCs w:val="18"/>
              </w:rPr>
            </w:pPr>
          </w:p>
          <w:p w:rsidR="00AE5048" w:rsidRPr="00BF2B4D" w:rsidRDefault="00AE5048" w:rsidP="0054444C">
            <w:pPr>
              <w:spacing w:after="0"/>
              <w:jc w:val="center"/>
              <w:rPr>
                <w:rFonts w:ascii="Arial" w:eastAsia="Times New Roman" w:hAnsi="Arial" w:cs="Arial"/>
                <w:i/>
                <w:sz w:val="18"/>
                <w:szCs w:val="18"/>
              </w:rPr>
            </w:pPr>
            <w:r w:rsidRPr="00BF2B4D">
              <w:rPr>
                <w:rFonts w:ascii="Arial" w:eastAsia="Times New Roman" w:hAnsi="Arial" w:cs="Arial"/>
                <w:i/>
                <w:sz w:val="18"/>
                <w:szCs w:val="18"/>
              </w:rPr>
              <w:t>2 -A</w:t>
            </w:r>
          </w:p>
        </w:tc>
        <w:tc>
          <w:tcPr>
            <w:tcW w:w="2693" w:type="dxa"/>
            <w:shd w:val="clear" w:color="auto" w:fill="auto"/>
          </w:tcPr>
          <w:p w:rsidR="00AE5048" w:rsidRPr="00BF2B4D" w:rsidRDefault="00AE5048" w:rsidP="0054444C">
            <w:pPr>
              <w:spacing w:after="0"/>
              <w:jc w:val="center"/>
              <w:rPr>
                <w:rFonts w:ascii="Arial" w:eastAsia="Times New Roman" w:hAnsi="Arial" w:cs="Arial"/>
                <w:i/>
                <w:sz w:val="18"/>
                <w:szCs w:val="18"/>
              </w:rPr>
            </w:pPr>
          </w:p>
          <w:p w:rsidR="00AE5048" w:rsidRPr="00BF2B4D" w:rsidRDefault="00AE5048" w:rsidP="0054444C">
            <w:pPr>
              <w:spacing w:after="0"/>
              <w:jc w:val="center"/>
              <w:rPr>
                <w:rFonts w:ascii="Arial" w:eastAsia="Times New Roman" w:hAnsi="Arial" w:cs="Arial"/>
                <w:i/>
                <w:sz w:val="18"/>
                <w:szCs w:val="18"/>
              </w:rPr>
            </w:pPr>
          </w:p>
          <w:p w:rsidR="00AE5048" w:rsidRPr="00BF2B4D" w:rsidRDefault="00AE5048" w:rsidP="0054444C">
            <w:pPr>
              <w:spacing w:after="0"/>
              <w:jc w:val="center"/>
              <w:rPr>
                <w:rFonts w:ascii="Arial" w:eastAsia="Times New Roman" w:hAnsi="Arial" w:cs="Arial"/>
                <w:i/>
                <w:sz w:val="18"/>
                <w:szCs w:val="18"/>
              </w:rPr>
            </w:pPr>
            <w:r w:rsidRPr="00BF2B4D">
              <w:rPr>
                <w:rFonts w:ascii="Arial" w:eastAsia="Times New Roman" w:hAnsi="Arial" w:cs="Arial"/>
                <w:i/>
                <w:sz w:val="18"/>
                <w:szCs w:val="18"/>
              </w:rPr>
              <w:t>Água Pressurizada de 10 Litros</w:t>
            </w:r>
          </w:p>
        </w:tc>
      </w:tr>
      <w:tr w:rsidR="00AE5048" w:rsidRPr="00BF2B4D" w:rsidTr="00AE5048">
        <w:tc>
          <w:tcPr>
            <w:tcW w:w="1526" w:type="dxa"/>
            <w:shd w:val="clear" w:color="auto" w:fill="auto"/>
          </w:tcPr>
          <w:p w:rsidR="00AE5048" w:rsidRPr="00BF2B4D" w:rsidRDefault="00AE5048" w:rsidP="0054444C">
            <w:pPr>
              <w:spacing w:after="0"/>
              <w:jc w:val="both"/>
              <w:rPr>
                <w:rFonts w:ascii="Arial" w:eastAsia="Times New Roman" w:hAnsi="Arial" w:cs="Arial"/>
                <w:i/>
                <w:sz w:val="18"/>
                <w:szCs w:val="18"/>
              </w:rPr>
            </w:pPr>
            <w:r w:rsidRPr="00BF2B4D">
              <w:rPr>
                <w:rFonts w:ascii="Arial" w:eastAsia="Times New Roman" w:hAnsi="Arial" w:cs="Arial"/>
                <w:i/>
                <w:sz w:val="18"/>
                <w:szCs w:val="18"/>
              </w:rPr>
              <w:t>CLASSE B</w:t>
            </w:r>
          </w:p>
        </w:tc>
        <w:tc>
          <w:tcPr>
            <w:tcW w:w="4703" w:type="dxa"/>
            <w:shd w:val="clear" w:color="auto" w:fill="auto"/>
          </w:tcPr>
          <w:p w:rsidR="00AE5048" w:rsidRPr="00BF2B4D" w:rsidRDefault="00AE5048" w:rsidP="0054444C">
            <w:pPr>
              <w:spacing w:after="0"/>
              <w:jc w:val="both"/>
              <w:rPr>
                <w:rFonts w:ascii="Arial" w:eastAsia="Times New Roman" w:hAnsi="Arial" w:cs="Arial"/>
                <w:i/>
                <w:sz w:val="18"/>
                <w:szCs w:val="18"/>
              </w:rPr>
            </w:pPr>
            <w:r>
              <w:rPr>
                <w:rFonts w:ascii="Arial" w:eastAsia="Times New Roman" w:hAnsi="Arial" w:cs="Arial"/>
                <w:i/>
                <w:sz w:val="18"/>
                <w:szCs w:val="18"/>
              </w:rPr>
              <w:t>Fogo envolvendo líquidos e/ou gases inflamáveis, plásticos e graxas que se liquefazem por ação do calor e queimam somente em superfície.</w:t>
            </w:r>
          </w:p>
        </w:tc>
        <w:tc>
          <w:tcPr>
            <w:tcW w:w="1276" w:type="dxa"/>
            <w:shd w:val="clear" w:color="auto" w:fill="auto"/>
          </w:tcPr>
          <w:p w:rsidR="00AE5048" w:rsidRPr="00BF2B4D" w:rsidRDefault="00AE5048" w:rsidP="0054444C">
            <w:pPr>
              <w:spacing w:after="0"/>
              <w:jc w:val="center"/>
              <w:rPr>
                <w:rFonts w:ascii="Arial" w:eastAsia="Times New Roman" w:hAnsi="Arial" w:cs="Arial"/>
                <w:i/>
                <w:sz w:val="18"/>
                <w:szCs w:val="18"/>
              </w:rPr>
            </w:pPr>
            <w:r w:rsidRPr="00BF2B4D">
              <w:rPr>
                <w:rFonts w:ascii="Arial" w:eastAsia="Times New Roman" w:hAnsi="Arial" w:cs="Arial"/>
                <w:i/>
                <w:sz w:val="18"/>
                <w:szCs w:val="18"/>
              </w:rPr>
              <w:t>20-B:C</w:t>
            </w:r>
          </w:p>
        </w:tc>
        <w:tc>
          <w:tcPr>
            <w:tcW w:w="2693" w:type="dxa"/>
            <w:shd w:val="clear" w:color="auto" w:fill="auto"/>
          </w:tcPr>
          <w:p w:rsidR="00AE5048" w:rsidRPr="00BF2B4D" w:rsidRDefault="00AE5048" w:rsidP="0054444C">
            <w:pPr>
              <w:spacing w:after="0"/>
              <w:jc w:val="center"/>
              <w:rPr>
                <w:rFonts w:ascii="Arial" w:eastAsia="Times New Roman" w:hAnsi="Arial" w:cs="Arial"/>
                <w:i/>
                <w:sz w:val="18"/>
                <w:szCs w:val="18"/>
              </w:rPr>
            </w:pPr>
            <w:r w:rsidRPr="00BF2B4D">
              <w:rPr>
                <w:rFonts w:ascii="Arial" w:eastAsia="Times New Roman" w:hAnsi="Arial" w:cs="Arial"/>
                <w:i/>
                <w:sz w:val="18"/>
                <w:szCs w:val="18"/>
              </w:rPr>
              <w:t>Pó químico seco BC de 06 kg</w:t>
            </w:r>
          </w:p>
        </w:tc>
      </w:tr>
      <w:tr w:rsidR="00AE5048" w:rsidRPr="00BF2B4D" w:rsidTr="00AE5048">
        <w:tc>
          <w:tcPr>
            <w:tcW w:w="1526" w:type="dxa"/>
            <w:shd w:val="clear" w:color="auto" w:fill="auto"/>
          </w:tcPr>
          <w:p w:rsidR="00AE5048" w:rsidRPr="00BF2B4D" w:rsidRDefault="00AE5048" w:rsidP="0054444C">
            <w:pPr>
              <w:spacing w:after="0"/>
              <w:jc w:val="both"/>
              <w:rPr>
                <w:rFonts w:ascii="Arial" w:eastAsia="Times New Roman" w:hAnsi="Arial" w:cs="Arial"/>
                <w:i/>
                <w:sz w:val="18"/>
                <w:szCs w:val="18"/>
              </w:rPr>
            </w:pPr>
            <w:r w:rsidRPr="00BF2B4D">
              <w:rPr>
                <w:rFonts w:ascii="Arial" w:eastAsia="Times New Roman" w:hAnsi="Arial" w:cs="Arial"/>
                <w:i/>
                <w:sz w:val="18"/>
                <w:szCs w:val="18"/>
              </w:rPr>
              <w:t>CLASSE C</w:t>
            </w:r>
          </w:p>
        </w:tc>
        <w:tc>
          <w:tcPr>
            <w:tcW w:w="4703" w:type="dxa"/>
            <w:shd w:val="clear" w:color="auto" w:fill="auto"/>
          </w:tcPr>
          <w:p w:rsidR="00AE5048" w:rsidRPr="00BF2B4D" w:rsidRDefault="00AE5048" w:rsidP="0054444C">
            <w:pPr>
              <w:spacing w:after="0"/>
              <w:jc w:val="both"/>
              <w:rPr>
                <w:rFonts w:ascii="Arial" w:eastAsia="Times New Roman" w:hAnsi="Arial" w:cs="Arial"/>
                <w:i/>
                <w:sz w:val="18"/>
                <w:szCs w:val="18"/>
              </w:rPr>
            </w:pPr>
            <w:r w:rsidRPr="00BF2B4D">
              <w:rPr>
                <w:rFonts w:ascii="Arial" w:eastAsia="Times New Roman" w:hAnsi="Arial" w:cs="Arial"/>
                <w:i/>
                <w:sz w:val="18"/>
                <w:szCs w:val="18"/>
              </w:rPr>
              <w:t>Fogo envolvendo equipamentos e instalações elétricas energizadas</w:t>
            </w:r>
          </w:p>
        </w:tc>
        <w:tc>
          <w:tcPr>
            <w:tcW w:w="1276" w:type="dxa"/>
            <w:shd w:val="clear" w:color="auto" w:fill="auto"/>
          </w:tcPr>
          <w:p w:rsidR="00AE5048" w:rsidRPr="00BF2B4D" w:rsidRDefault="00AE5048" w:rsidP="0054444C">
            <w:pPr>
              <w:spacing w:after="0"/>
              <w:jc w:val="center"/>
              <w:rPr>
                <w:rFonts w:ascii="Arial" w:eastAsia="Times New Roman" w:hAnsi="Arial" w:cs="Arial"/>
                <w:i/>
                <w:sz w:val="18"/>
                <w:szCs w:val="18"/>
              </w:rPr>
            </w:pPr>
            <w:r w:rsidRPr="00BF2B4D">
              <w:rPr>
                <w:rFonts w:ascii="Arial" w:eastAsia="Times New Roman" w:hAnsi="Arial" w:cs="Arial"/>
                <w:i/>
                <w:sz w:val="18"/>
                <w:szCs w:val="18"/>
              </w:rPr>
              <w:t>20-B:C</w:t>
            </w:r>
          </w:p>
        </w:tc>
        <w:tc>
          <w:tcPr>
            <w:tcW w:w="2693" w:type="dxa"/>
            <w:shd w:val="clear" w:color="auto" w:fill="auto"/>
          </w:tcPr>
          <w:p w:rsidR="00AE5048" w:rsidRPr="00BF2B4D" w:rsidRDefault="00AE5048" w:rsidP="0054444C">
            <w:pPr>
              <w:spacing w:after="0"/>
              <w:rPr>
                <w:rFonts w:ascii="Arial" w:eastAsia="Times New Roman" w:hAnsi="Arial" w:cs="Arial"/>
                <w:i/>
                <w:sz w:val="18"/>
                <w:szCs w:val="18"/>
              </w:rPr>
            </w:pPr>
            <w:r w:rsidRPr="00BF2B4D">
              <w:rPr>
                <w:rFonts w:ascii="Arial" w:eastAsia="Times New Roman" w:hAnsi="Arial" w:cs="Arial"/>
                <w:i/>
                <w:sz w:val="18"/>
                <w:szCs w:val="18"/>
              </w:rPr>
              <w:t>Pó químico seco BC de 06 kg</w:t>
            </w:r>
          </w:p>
        </w:tc>
      </w:tr>
    </w:tbl>
    <w:p w:rsidR="00AE5048" w:rsidRPr="008360F5" w:rsidRDefault="00AE5048" w:rsidP="00AE5048">
      <w:pPr>
        <w:spacing w:after="0"/>
        <w:jc w:val="both"/>
        <w:rPr>
          <w:rFonts w:ascii="Arial Narrow" w:hAnsi="Arial Narrow" w:cs="Arial"/>
          <w:b/>
          <w:sz w:val="20"/>
          <w:szCs w:val="20"/>
        </w:rPr>
      </w:pPr>
    </w:p>
    <w:p w:rsidR="00AE5048" w:rsidRPr="000A5227" w:rsidRDefault="00AE5048" w:rsidP="00AE5048">
      <w:pPr>
        <w:spacing w:after="0"/>
        <w:jc w:val="both"/>
        <w:rPr>
          <w:rFonts w:ascii="Arial Narrow" w:hAnsi="Arial Narrow" w:cs="Arial"/>
        </w:rPr>
      </w:pPr>
      <w:r w:rsidRPr="000A5227">
        <w:rPr>
          <w:rFonts w:ascii="Arial Narrow" w:hAnsi="Arial Narrow" w:cs="Arial"/>
        </w:rPr>
        <w:t>A sinalização dos extintores deverão atender aos requisitos do item 5 deste memorial (Sinalização de Emergência);</w:t>
      </w:r>
    </w:p>
    <w:p w:rsidR="00AE5048" w:rsidRPr="000A5227" w:rsidRDefault="00AE5048" w:rsidP="00AE5048">
      <w:pPr>
        <w:spacing w:after="0"/>
        <w:jc w:val="both"/>
        <w:rPr>
          <w:rFonts w:ascii="Arial Narrow" w:hAnsi="Arial Narrow" w:cs="Arial"/>
        </w:rPr>
      </w:pPr>
      <w:r w:rsidRPr="000A5227">
        <w:rPr>
          <w:rFonts w:ascii="Arial Narrow" w:hAnsi="Arial Narrow" w:cs="Arial"/>
        </w:rPr>
        <w:t>Os extintores portáteis deverão ser afixados em locais com boa visibilidade e acesso desimpedido;</w:t>
      </w:r>
    </w:p>
    <w:p w:rsidR="00AE5048" w:rsidRPr="000A5227" w:rsidRDefault="00AE5048" w:rsidP="00AE5048">
      <w:pPr>
        <w:spacing w:after="0"/>
        <w:jc w:val="both"/>
        <w:rPr>
          <w:rFonts w:ascii="Arial Narrow" w:hAnsi="Arial Narrow" w:cs="Arial"/>
        </w:rPr>
      </w:pPr>
      <w:r w:rsidRPr="000A5227">
        <w:rPr>
          <w:rFonts w:ascii="Arial Narrow" w:hAnsi="Arial Narrow" w:cs="Arial"/>
        </w:rPr>
        <w:t>Os extintores portáteis deverão ser afixados de maneira que nenhuma de suas partes fique acima de 1,60 metros do piso acabado e nem abaixo de 1,00 metro, podendo em edificações comerciais e repartições públicas serem instalados com a parte inferior a 0,20 metros do piso acabado, desde que não fiquem obstruídos e que a visibilidade não fique prejudicada;</w:t>
      </w:r>
    </w:p>
    <w:p w:rsidR="00CE4EBF" w:rsidRPr="002D1E19" w:rsidRDefault="00CE4EBF" w:rsidP="00911CF1">
      <w:pPr>
        <w:spacing w:after="0"/>
        <w:jc w:val="both"/>
        <w:rPr>
          <w:rFonts w:ascii="Arial Narrow" w:hAnsi="Arial Narrow" w:cs="Arial"/>
          <w:b/>
        </w:rPr>
      </w:pPr>
    </w:p>
    <w:p w:rsidR="001B1FF7" w:rsidRPr="002D1E19" w:rsidRDefault="002D1E19" w:rsidP="001B1FF7">
      <w:pPr>
        <w:spacing w:after="0"/>
        <w:jc w:val="both"/>
        <w:rPr>
          <w:rFonts w:ascii="Arial Narrow" w:hAnsi="Arial Narrow" w:cs="Arial"/>
          <w:b/>
        </w:rPr>
      </w:pPr>
      <w:r>
        <w:rPr>
          <w:rFonts w:ascii="Arial Narrow" w:hAnsi="Arial Narrow" w:cs="Arial"/>
          <w:b/>
          <w:sz w:val="24"/>
          <w:szCs w:val="24"/>
        </w:rPr>
        <w:t>8</w:t>
      </w:r>
      <w:r w:rsidR="001B1FF7" w:rsidRPr="002D1E19">
        <w:rPr>
          <w:rFonts w:ascii="Arial Narrow" w:hAnsi="Arial Narrow" w:cs="Arial"/>
          <w:b/>
          <w:sz w:val="24"/>
          <w:szCs w:val="24"/>
        </w:rPr>
        <w:t>. DO SISTEMA DE PROTEÇÃO POR HIDRANTES</w:t>
      </w:r>
      <w:r w:rsidR="00905890" w:rsidRPr="002D1E19">
        <w:rPr>
          <w:rFonts w:ascii="Arial Narrow" w:hAnsi="Arial Narrow" w:cs="Arial"/>
          <w:b/>
        </w:rPr>
        <w:t xml:space="preserve"> </w:t>
      </w:r>
      <w:r w:rsidR="00905890" w:rsidRPr="002D1E19">
        <w:rPr>
          <w:rFonts w:ascii="Arial Narrow" w:hAnsi="Arial Narrow" w:cs="Arial"/>
        </w:rPr>
        <w:t>Conforme NBR 13714/2000</w:t>
      </w:r>
    </w:p>
    <w:p w:rsidR="001B1FF7" w:rsidRPr="002D1E19" w:rsidRDefault="001B1FF7" w:rsidP="00911CF1">
      <w:pPr>
        <w:spacing w:after="0"/>
        <w:jc w:val="both"/>
        <w:rPr>
          <w:rFonts w:ascii="Arial Narrow" w:hAnsi="Arial Narrow" w:cs="Arial"/>
          <w:b/>
        </w:rPr>
      </w:pPr>
    </w:p>
    <w:p w:rsidR="001B1FF7" w:rsidRPr="002D1E19" w:rsidRDefault="001B1FF7" w:rsidP="00D25075">
      <w:pPr>
        <w:spacing w:after="0"/>
        <w:ind w:firstLine="708"/>
        <w:jc w:val="both"/>
        <w:rPr>
          <w:rFonts w:ascii="Arial Narrow" w:hAnsi="Arial Narrow" w:cs="Arial"/>
        </w:rPr>
      </w:pPr>
      <w:r w:rsidRPr="002D1E19">
        <w:rPr>
          <w:rFonts w:ascii="Arial Narrow" w:hAnsi="Arial Narrow" w:cs="Arial"/>
        </w:rPr>
        <w:t>Serão instalados hidrantes fora do abrigo, terão registro do tipo gaveta ou globo de 2</w:t>
      </w:r>
      <w:r w:rsidR="00570DDD">
        <w:rPr>
          <w:rFonts w:ascii="Arial Narrow" w:hAnsi="Arial Narrow" w:cs="Arial"/>
        </w:rPr>
        <w:t>.</w:t>
      </w:r>
      <w:r w:rsidRPr="002D1E19">
        <w:rPr>
          <w:rFonts w:ascii="Arial Narrow" w:hAnsi="Arial Narrow" w:cs="Arial"/>
        </w:rPr>
        <w:t>1/2” (63mm) de diâmetro, com junta STORZ de 2</w:t>
      </w:r>
      <w:r w:rsidR="00F26E8E">
        <w:rPr>
          <w:rFonts w:ascii="Arial Narrow" w:hAnsi="Arial Narrow" w:cs="Arial"/>
        </w:rPr>
        <w:t>.</w:t>
      </w:r>
      <w:r w:rsidRPr="002D1E19">
        <w:rPr>
          <w:rFonts w:ascii="Arial Narrow" w:hAnsi="Arial Narrow" w:cs="Arial"/>
        </w:rPr>
        <w:t>1/2” (63mm) com redução de 1</w:t>
      </w:r>
      <w:r w:rsidR="00F26E8E">
        <w:rPr>
          <w:rFonts w:ascii="Arial Narrow" w:hAnsi="Arial Narrow" w:cs="Arial"/>
        </w:rPr>
        <w:t>.</w:t>
      </w:r>
      <w:r w:rsidRPr="002D1E19">
        <w:rPr>
          <w:rFonts w:ascii="Arial Narrow" w:hAnsi="Arial Narrow" w:cs="Arial"/>
        </w:rPr>
        <w:t>1/2” (38mm) de diâmetro, onde serão estabelecidas as linhas de mangueira.</w:t>
      </w:r>
    </w:p>
    <w:p w:rsidR="005979F5" w:rsidRPr="002D1E19" w:rsidRDefault="001B1FF7" w:rsidP="00D25075">
      <w:pPr>
        <w:spacing w:after="0"/>
        <w:ind w:firstLine="708"/>
        <w:jc w:val="both"/>
        <w:rPr>
          <w:rFonts w:ascii="Arial Narrow" w:hAnsi="Arial Narrow" w:cs="Arial"/>
          <w:b/>
        </w:rPr>
      </w:pPr>
      <w:r w:rsidRPr="002D1E19">
        <w:rPr>
          <w:rFonts w:ascii="Arial Narrow" w:hAnsi="Arial Narrow" w:cs="Arial"/>
        </w:rPr>
        <w:t>Junto a entrada (na calçada) será instalado 01(um) hidrante de recalque, sob o passeio, afastado da edificação, de modo que possa ser operado com facilidade.</w:t>
      </w:r>
      <w:r w:rsidRPr="002D1E19">
        <w:rPr>
          <w:rFonts w:ascii="Arial Narrow" w:hAnsi="Arial Narrow" w:cs="Arial"/>
          <w:b/>
        </w:rPr>
        <w:t xml:space="preserve"> </w:t>
      </w:r>
    </w:p>
    <w:p w:rsidR="001B1FF7" w:rsidRPr="002D1E19" w:rsidRDefault="00E35293" w:rsidP="00D25075">
      <w:pPr>
        <w:spacing w:after="0"/>
        <w:ind w:firstLine="708"/>
        <w:jc w:val="both"/>
        <w:rPr>
          <w:rFonts w:ascii="Arial Narrow" w:hAnsi="Arial Narrow" w:cs="Arial"/>
          <w:b/>
        </w:rPr>
      </w:pPr>
      <w:r w:rsidRPr="002D1E19">
        <w:rPr>
          <w:rFonts w:ascii="Arial Narrow" w:hAnsi="Arial Narrow" w:cs="Arial"/>
        </w:rPr>
        <w:t>O hidrante de recalque terá registro tipo globo angular 45º com 2</w:t>
      </w:r>
      <w:r w:rsidR="00570DDD">
        <w:rPr>
          <w:rFonts w:ascii="Arial Narrow" w:hAnsi="Arial Narrow" w:cs="Arial"/>
        </w:rPr>
        <w:t>.</w:t>
      </w:r>
      <w:r w:rsidRPr="002D1E19">
        <w:rPr>
          <w:rFonts w:ascii="Arial Narrow" w:hAnsi="Arial Narrow" w:cs="Arial"/>
        </w:rPr>
        <w:t>1/2”</w:t>
      </w:r>
      <w:r w:rsidR="001B1FF7" w:rsidRPr="002D1E19">
        <w:rPr>
          <w:rFonts w:ascii="Arial Narrow" w:hAnsi="Arial Narrow" w:cs="Arial"/>
        </w:rPr>
        <w:t xml:space="preserve"> (63mm) de diâmetro mínimo e seu orifício externo disporá de junta STORZ, </w:t>
      </w:r>
      <w:r w:rsidR="005979F5" w:rsidRPr="002D1E19">
        <w:rPr>
          <w:rFonts w:ascii="Arial Narrow" w:hAnsi="Arial Narrow" w:cs="Arial"/>
        </w:rPr>
        <w:t xml:space="preserve">ao </w:t>
      </w:r>
      <w:r w:rsidR="001B1FF7" w:rsidRPr="002D1E19">
        <w:rPr>
          <w:rFonts w:ascii="Arial Narrow" w:hAnsi="Arial Narrow" w:cs="Arial"/>
        </w:rPr>
        <w:t xml:space="preserve">qual </w:t>
      </w:r>
      <w:r w:rsidR="005979F5" w:rsidRPr="002D1E19">
        <w:rPr>
          <w:rFonts w:ascii="Arial Narrow" w:hAnsi="Arial Narrow" w:cs="Arial"/>
        </w:rPr>
        <w:t>s</w:t>
      </w:r>
      <w:r w:rsidR="001B1FF7" w:rsidRPr="002D1E19">
        <w:rPr>
          <w:rFonts w:ascii="Arial Narrow" w:hAnsi="Arial Narrow" w:cs="Arial"/>
        </w:rPr>
        <w:t>e adaptará um tampão, ficando protegid</w:t>
      </w:r>
      <w:r w:rsidR="005979F5" w:rsidRPr="002D1E19">
        <w:rPr>
          <w:rFonts w:ascii="Arial Narrow" w:hAnsi="Arial Narrow" w:cs="Arial"/>
        </w:rPr>
        <w:t>o</w:t>
      </w:r>
      <w:r w:rsidR="001B1FF7" w:rsidRPr="002D1E19">
        <w:rPr>
          <w:rFonts w:ascii="Arial Narrow" w:hAnsi="Arial Narrow" w:cs="Arial"/>
        </w:rPr>
        <w:t xml:space="preserve"> por uma caixa metálica com tampa de 30 cm por 40 cm, na podendo o rebordo do hidrante ficar abaixo de 15 cm da borda da caixa.</w:t>
      </w:r>
    </w:p>
    <w:p w:rsidR="000A5227" w:rsidRPr="002D1E19" w:rsidRDefault="000A5227" w:rsidP="00911CF1">
      <w:pPr>
        <w:spacing w:after="0"/>
        <w:jc w:val="both"/>
        <w:rPr>
          <w:rFonts w:ascii="Arial Narrow" w:hAnsi="Arial Narrow" w:cs="Arial"/>
        </w:rPr>
      </w:pPr>
    </w:p>
    <w:p w:rsidR="0054444C" w:rsidRPr="008360F5" w:rsidRDefault="002D1E19" w:rsidP="0054444C">
      <w:pPr>
        <w:spacing w:after="0" w:line="240" w:lineRule="auto"/>
        <w:jc w:val="both"/>
        <w:rPr>
          <w:rFonts w:ascii="Arial Narrow" w:hAnsi="Arial Narrow" w:cs="Arial"/>
          <w:b/>
          <w:sz w:val="24"/>
          <w:szCs w:val="24"/>
        </w:rPr>
      </w:pPr>
      <w:r>
        <w:rPr>
          <w:rFonts w:ascii="Arial Narrow" w:hAnsi="Arial Narrow" w:cs="Arial"/>
          <w:b/>
          <w:sz w:val="24"/>
          <w:szCs w:val="24"/>
        </w:rPr>
        <w:t>8</w:t>
      </w:r>
      <w:r w:rsidR="00D0448E" w:rsidRPr="002D1E19">
        <w:rPr>
          <w:rFonts w:ascii="Arial Narrow" w:hAnsi="Arial Narrow" w:cs="Arial"/>
          <w:b/>
          <w:sz w:val="24"/>
          <w:szCs w:val="24"/>
        </w:rPr>
        <w:t>.1. DA RESERVA TÉCNICA DE INCÊDIO</w:t>
      </w:r>
      <w:r w:rsidR="0054444C">
        <w:rPr>
          <w:rFonts w:ascii="Arial Narrow" w:hAnsi="Arial Narrow" w:cs="Arial"/>
          <w:b/>
          <w:sz w:val="24"/>
          <w:szCs w:val="24"/>
        </w:rPr>
        <w:t xml:space="preserve"> - </w:t>
      </w:r>
      <w:r w:rsidR="0054444C">
        <w:rPr>
          <w:rFonts w:ascii="Arial Narrow" w:hAnsi="Arial Narrow" w:cs="Arial"/>
          <w:sz w:val="24"/>
          <w:szCs w:val="24"/>
        </w:rPr>
        <w:t>c</w:t>
      </w:r>
      <w:r w:rsidR="0054444C" w:rsidRPr="0011246A">
        <w:rPr>
          <w:rFonts w:ascii="Arial Narrow" w:hAnsi="Arial Narrow" w:cs="Arial"/>
          <w:sz w:val="24"/>
          <w:szCs w:val="24"/>
        </w:rPr>
        <w:t>onforme anexo A – NBR 13714</w:t>
      </w:r>
      <w:r w:rsidR="0054444C">
        <w:rPr>
          <w:rFonts w:ascii="Arial Narrow" w:hAnsi="Arial Narrow" w:cs="Arial"/>
          <w:sz w:val="24"/>
          <w:szCs w:val="24"/>
        </w:rPr>
        <w:t>.</w:t>
      </w:r>
    </w:p>
    <w:p w:rsidR="00D0448E" w:rsidRPr="002D1E19" w:rsidRDefault="00D0448E" w:rsidP="00D0448E">
      <w:pPr>
        <w:spacing w:after="0" w:line="240" w:lineRule="auto"/>
        <w:jc w:val="both"/>
        <w:rPr>
          <w:rFonts w:ascii="Arial Narrow" w:hAnsi="Arial Narrow" w:cs="Arial"/>
          <w:b/>
          <w:color w:val="3366FF"/>
        </w:rPr>
      </w:pPr>
    </w:p>
    <w:p w:rsidR="00D0448E" w:rsidRPr="002D1E19" w:rsidRDefault="00D0448E" w:rsidP="00D0448E">
      <w:pPr>
        <w:spacing w:after="0"/>
        <w:ind w:firstLine="1100"/>
        <w:jc w:val="both"/>
        <w:rPr>
          <w:rFonts w:ascii="Arial Narrow" w:hAnsi="Arial Narrow" w:cs="Arial"/>
        </w:rPr>
      </w:pPr>
      <w:r w:rsidRPr="002D1E19">
        <w:rPr>
          <w:rFonts w:ascii="Arial Narrow" w:hAnsi="Arial Narrow" w:cs="Arial"/>
        </w:rPr>
        <w:t>Tipo de material:</w:t>
      </w:r>
      <w:r w:rsidR="00662677">
        <w:rPr>
          <w:rFonts w:ascii="Arial Narrow" w:hAnsi="Arial Narrow" w:cs="Arial"/>
        </w:rPr>
        <w:t xml:space="preserve"> Concreto</w:t>
      </w:r>
    </w:p>
    <w:p w:rsidR="00D0448E" w:rsidRPr="002D1E19" w:rsidRDefault="00D0448E" w:rsidP="00D0448E">
      <w:pPr>
        <w:spacing w:after="0"/>
        <w:ind w:firstLine="1100"/>
        <w:jc w:val="both"/>
        <w:rPr>
          <w:rFonts w:ascii="Arial Narrow" w:hAnsi="Arial Narrow" w:cs="Arial"/>
        </w:rPr>
      </w:pPr>
      <w:r w:rsidRPr="002D1E19">
        <w:rPr>
          <w:rFonts w:ascii="Arial Narrow" w:hAnsi="Arial Narrow" w:cs="Arial"/>
        </w:rPr>
        <w:t xml:space="preserve">Tipo da RTI: </w:t>
      </w:r>
      <w:r w:rsidR="00D22A6F" w:rsidRPr="002D1E19">
        <w:rPr>
          <w:rFonts w:ascii="Arial Narrow" w:hAnsi="Arial Narrow" w:cs="Arial"/>
        </w:rPr>
        <w:t>Superior</w:t>
      </w:r>
      <w:r w:rsidR="00662677">
        <w:rPr>
          <w:rFonts w:ascii="Arial Narrow" w:hAnsi="Arial Narrow" w:cs="Arial"/>
        </w:rPr>
        <w:t xml:space="preserve"> Bipartido</w:t>
      </w:r>
    </w:p>
    <w:p w:rsidR="00C173F7" w:rsidRPr="00E804EF" w:rsidRDefault="00D22A6F" w:rsidP="00C173F7">
      <w:pPr>
        <w:spacing w:after="0"/>
        <w:ind w:firstLine="1100"/>
        <w:jc w:val="both"/>
        <w:rPr>
          <w:rFonts w:ascii="Arial Narrow" w:hAnsi="Arial Narrow" w:cs="Arial"/>
        </w:rPr>
      </w:pPr>
      <w:r w:rsidRPr="00E804EF">
        <w:rPr>
          <w:rFonts w:ascii="Arial Narrow" w:hAnsi="Arial Narrow" w:cs="Arial"/>
        </w:rPr>
        <w:t>Volume total do reservatório</w:t>
      </w:r>
      <w:r w:rsidR="00662677">
        <w:rPr>
          <w:rFonts w:ascii="Arial Narrow" w:hAnsi="Arial Narrow" w:cs="Arial"/>
        </w:rPr>
        <w:t>: 2</w:t>
      </w:r>
      <w:r w:rsidR="00F26E8E">
        <w:rPr>
          <w:rFonts w:ascii="Arial Narrow" w:hAnsi="Arial Narrow" w:cs="Arial"/>
        </w:rPr>
        <w:t>0</w:t>
      </w:r>
      <w:r w:rsidR="00C173F7" w:rsidRPr="00E804EF">
        <w:rPr>
          <w:rFonts w:ascii="Arial Narrow" w:hAnsi="Arial Narrow" w:cs="Arial"/>
        </w:rPr>
        <w:t>.</w:t>
      </w:r>
      <w:r w:rsidRPr="00E804EF">
        <w:rPr>
          <w:rFonts w:ascii="Arial Narrow" w:hAnsi="Arial Narrow" w:cs="Arial"/>
        </w:rPr>
        <w:t>0</w:t>
      </w:r>
      <w:r w:rsidR="00C173F7" w:rsidRPr="00E804EF">
        <w:rPr>
          <w:rFonts w:ascii="Arial Narrow" w:hAnsi="Arial Narrow" w:cs="Arial"/>
        </w:rPr>
        <w:t>00 litros</w:t>
      </w:r>
    </w:p>
    <w:p w:rsidR="00D0448E" w:rsidRPr="00E804EF" w:rsidRDefault="00D0448E" w:rsidP="00D0448E">
      <w:pPr>
        <w:spacing w:after="0"/>
        <w:ind w:firstLine="1100"/>
        <w:jc w:val="both"/>
        <w:rPr>
          <w:rFonts w:ascii="Arial Narrow" w:hAnsi="Arial Narrow" w:cs="Arial"/>
        </w:rPr>
      </w:pPr>
      <w:r w:rsidRPr="00E804EF">
        <w:rPr>
          <w:rFonts w:ascii="Arial Narrow" w:hAnsi="Arial Narrow" w:cs="Arial"/>
        </w:rPr>
        <w:t xml:space="preserve">Volume da RTI (litros): </w:t>
      </w:r>
      <w:r w:rsidR="00F26E8E">
        <w:rPr>
          <w:rFonts w:ascii="Arial Narrow" w:hAnsi="Arial Narrow" w:cs="Arial"/>
        </w:rPr>
        <w:t>6</w:t>
      </w:r>
      <w:r w:rsidR="008E343A" w:rsidRPr="00E804EF">
        <w:rPr>
          <w:rFonts w:ascii="Arial Narrow" w:hAnsi="Arial Narrow" w:cs="Arial"/>
        </w:rPr>
        <w:t>.</w:t>
      </w:r>
      <w:r w:rsidR="00662677">
        <w:rPr>
          <w:rFonts w:ascii="Arial Narrow" w:hAnsi="Arial Narrow" w:cs="Arial"/>
        </w:rPr>
        <w:t>5</w:t>
      </w:r>
      <w:r w:rsidR="00D22A6F" w:rsidRPr="00E804EF">
        <w:rPr>
          <w:rFonts w:ascii="Arial Narrow" w:hAnsi="Arial Narrow" w:cs="Arial"/>
        </w:rPr>
        <w:t>00</w:t>
      </w:r>
      <w:r w:rsidRPr="00E804EF">
        <w:rPr>
          <w:rFonts w:ascii="Arial Narrow" w:hAnsi="Arial Narrow" w:cs="Arial"/>
        </w:rPr>
        <w:t xml:space="preserve"> litros.</w:t>
      </w:r>
    </w:p>
    <w:p w:rsidR="00E804EF" w:rsidRPr="00E804EF" w:rsidRDefault="008D075D" w:rsidP="00D0448E">
      <w:pPr>
        <w:spacing w:after="0"/>
        <w:ind w:firstLine="1100"/>
        <w:jc w:val="both"/>
        <w:rPr>
          <w:rFonts w:ascii="Arial Narrow" w:hAnsi="Arial Narrow" w:cs="Arial"/>
        </w:rPr>
      </w:pPr>
      <w:r>
        <w:rPr>
          <w:rFonts w:ascii="Arial Narrow" w:hAnsi="Arial Narrow" w:cs="Arial"/>
        </w:rPr>
        <w:t>Bomba de Incêndio: 5</w:t>
      </w:r>
      <w:bookmarkStart w:id="0" w:name="_GoBack"/>
      <w:bookmarkEnd w:id="0"/>
      <w:r w:rsidR="00E804EF" w:rsidRPr="00E804EF">
        <w:rPr>
          <w:rFonts w:ascii="Arial Narrow" w:hAnsi="Arial Narrow" w:cs="Arial"/>
        </w:rPr>
        <w:t>,0 CV</w:t>
      </w:r>
    </w:p>
    <w:p w:rsidR="002D1E19" w:rsidRDefault="002D1E19" w:rsidP="00D0448E">
      <w:pPr>
        <w:spacing w:after="0"/>
        <w:jc w:val="both"/>
        <w:rPr>
          <w:rFonts w:ascii="Arial" w:hAnsi="Arial" w:cs="Arial"/>
          <w:b/>
          <w:sz w:val="24"/>
          <w:szCs w:val="20"/>
        </w:rPr>
      </w:pPr>
    </w:p>
    <w:p w:rsidR="00D0448E" w:rsidRDefault="002D1E19" w:rsidP="00D0448E">
      <w:pPr>
        <w:spacing w:after="0"/>
        <w:jc w:val="both"/>
        <w:rPr>
          <w:rFonts w:ascii="Arial Narrow" w:hAnsi="Arial Narrow" w:cs="Arial"/>
          <w:b/>
          <w:sz w:val="24"/>
          <w:szCs w:val="24"/>
        </w:rPr>
      </w:pPr>
      <w:r>
        <w:rPr>
          <w:rFonts w:ascii="Arial Narrow" w:hAnsi="Arial Narrow" w:cs="Arial"/>
          <w:b/>
          <w:sz w:val="24"/>
          <w:szCs w:val="24"/>
        </w:rPr>
        <w:t>8</w:t>
      </w:r>
      <w:r w:rsidR="00D0448E" w:rsidRPr="002D1E19">
        <w:rPr>
          <w:rFonts w:ascii="Arial Narrow" w:hAnsi="Arial Narrow" w:cs="Arial"/>
          <w:b/>
          <w:sz w:val="24"/>
          <w:szCs w:val="24"/>
        </w:rPr>
        <w:t>.2. DAS MANGUEIRAS DE INCÊNDIO</w:t>
      </w:r>
    </w:p>
    <w:p w:rsidR="0054444C" w:rsidRPr="00662677" w:rsidRDefault="0054444C" w:rsidP="0054444C">
      <w:pPr>
        <w:spacing w:after="0"/>
        <w:jc w:val="both"/>
        <w:rPr>
          <w:rFonts w:ascii="Arial Narrow" w:hAnsi="Arial Narrow" w:cs="Arial"/>
          <w:sz w:val="20"/>
          <w:szCs w:val="20"/>
        </w:rPr>
      </w:pPr>
      <w:r w:rsidRPr="00662677">
        <w:rPr>
          <w:rFonts w:ascii="Arial Narrow" w:hAnsi="Arial Narrow" w:cs="Arial"/>
          <w:sz w:val="20"/>
          <w:szCs w:val="20"/>
        </w:rPr>
        <w:t>Especificar as mangueiras de incêndio</w:t>
      </w:r>
    </w:p>
    <w:p w:rsidR="0054444C" w:rsidRPr="00662677" w:rsidRDefault="0054444C" w:rsidP="00D0448E">
      <w:pPr>
        <w:spacing w:after="0"/>
        <w:jc w:val="both"/>
        <w:rPr>
          <w:rFonts w:ascii="Arial Narrow" w:hAnsi="Arial Narrow" w:cs="Arial"/>
          <w:sz w:val="20"/>
          <w:szCs w:val="20"/>
        </w:rPr>
      </w:pPr>
      <w:r w:rsidRPr="00662677">
        <w:rPr>
          <w:rFonts w:ascii="Arial Narrow" w:hAnsi="Arial Narrow" w:cs="Arial"/>
          <w:sz w:val="20"/>
          <w:szCs w:val="20"/>
        </w:rPr>
        <w:t>Conforme tabela 15.5 da NBR 11861.</w:t>
      </w:r>
    </w:p>
    <w:p w:rsidR="00D0448E" w:rsidRPr="002D1E19" w:rsidRDefault="00D0448E" w:rsidP="00D0448E">
      <w:pPr>
        <w:spacing w:after="0"/>
        <w:jc w:val="both"/>
        <w:rPr>
          <w:rFonts w:ascii="Arial Narrow" w:hAnsi="Arial Narrow" w:cs="Arial"/>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8"/>
        <w:gridCol w:w="1965"/>
        <w:gridCol w:w="3969"/>
        <w:gridCol w:w="2679"/>
      </w:tblGrid>
      <w:tr w:rsidR="00D0448E" w:rsidRPr="002D1E19" w:rsidTr="00717736">
        <w:trPr>
          <w:trHeight w:val="284"/>
          <w:jc w:val="center"/>
        </w:trPr>
        <w:tc>
          <w:tcPr>
            <w:tcW w:w="998" w:type="dxa"/>
            <w:vAlign w:val="center"/>
          </w:tcPr>
          <w:p w:rsidR="00D0448E" w:rsidRPr="002D1E19" w:rsidRDefault="00D0448E" w:rsidP="00D0448E">
            <w:pPr>
              <w:spacing w:after="0"/>
              <w:jc w:val="center"/>
              <w:rPr>
                <w:rFonts w:ascii="Arial Narrow" w:eastAsia="Times New Roman" w:hAnsi="Arial Narrow" w:cs="Arial"/>
                <w:b/>
              </w:rPr>
            </w:pPr>
            <w:r w:rsidRPr="002D1E19">
              <w:rPr>
                <w:rFonts w:ascii="Arial Narrow" w:eastAsia="Times New Roman" w:hAnsi="Arial Narrow" w:cs="Arial"/>
                <w:b/>
              </w:rPr>
              <w:t>TIPO</w:t>
            </w:r>
          </w:p>
        </w:tc>
        <w:tc>
          <w:tcPr>
            <w:tcW w:w="1965" w:type="dxa"/>
            <w:vAlign w:val="center"/>
          </w:tcPr>
          <w:p w:rsidR="00D0448E" w:rsidRPr="002D1E19" w:rsidRDefault="00D0448E" w:rsidP="00D0448E">
            <w:pPr>
              <w:spacing w:after="0"/>
              <w:jc w:val="center"/>
              <w:rPr>
                <w:rFonts w:ascii="Arial Narrow" w:eastAsia="Times New Roman" w:hAnsi="Arial Narrow" w:cs="Arial"/>
                <w:b/>
              </w:rPr>
            </w:pPr>
            <w:r w:rsidRPr="002D1E19">
              <w:rPr>
                <w:rFonts w:ascii="Arial Narrow" w:eastAsia="Times New Roman" w:hAnsi="Arial Narrow" w:cs="Arial"/>
                <w:b/>
              </w:rPr>
              <w:t>PRESSÃO MÁXIMA</w:t>
            </w:r>
          </w:p>
        </w:tc>
        <w:tc>
          <w:tcPr>
            <w:tcW w:w="3969" w:type="dxa"/>
            <w:vAlign w:val="center"/>
          </w:tcPr>
          <w:p w:rsidR="00D0448E" w:rsidRPr="002D1E19" w:rsidRDefault="00D0448E" w:rsidP="00D0448E">
            <w:pPr>
              <w:spacing w:after="0"/>
              <w:jc w:val="center"/>
              <w:rPr>
                <w:rFonts w:ascii="Arial Narrow" w:eastAsia="Times New Roman" w:hAnsi="Arial Narrow" w:cs="Arial"/>
                <w:b/>
              </w:rPr>
            </w:pPr>
            <w:r w:rsidRPr="002D1E19">
              <w:rPr>
                <w:rFonts w:ascii="Arial Narrow" w:eastAsia="Times New Roman" w:hAnsi="Arial Narrow" w:cs="Arial"/>
                <w:b/>
              </w:rPr>
              <w:t>CARACTERISTICAS</w:t>
            </w:r>
          </w:p>
        </w:tc>
        <w:tc>
          <w:tcPr>
            <w:tcW w:w="2679" w:type="dxa"/>
            <w:vAlign w:val="center"/>
          </w:tcPr>
          <w:p w:rsidR="00D0448E" w:rsidRPr="002D1E19" w:rsidRDefault="00D0448E" w:rsidP="00D0448E">
            <w:pPr>
              <w:spacing w:after="0"/>
              <w:jc w:val="center"/>
              <w:rPr>
                <w:rFonts w:ascii="Arial Narrow" w:eastAsia="Times New Roman" w:hAnsi="Arial Narrow" w:cs="Arial"/>
                <w:b/>
              </w:rPr>
            </w:pPr>
            <w:r w:rsidRPr="002D1E19">
              <w:rPr>
                <w:rFonts w:ascii="Arial Narrow" w:eastAsia="Times New Roman" w:hAnsi="Arial Narrow" w:cs="Arial"/>
                <w:b/>
              </w:rPr>
              <w:t>UTILIZAÇÃO</w:t>
            </w:r>
          </w:p>
        </w:tc>
      </w:tr>
      <w:tr w:rsidR="00D0448E" w:rsidRPr="002D1E19" w:rsidTr="00717736">
        <w:trPr>
          <w:trHeight w:val="325"/>
          <w:jc w:val="center"/>
        </w:trPr>
        <w:tc>
          <w:tcPr>
            <w:tcW w:w="998" w:type="dxa"/>
            <w:vAlign w:val="center"/>
          </w:tcPr>
          <w:p w:rsidR="00D0448E" w:rsidRPr="0054444C" w:rsidRDefault="00D77D56" w:rsidP="00717736">
            <w:pPr>
              <w:spacing w:after="0"/>
              <w:jc w:val="center"/>
              <w:rPr>
                <w:rFonts w:ascii="Arial Narrow" w:eastAsia="Times New Roman" w:hAnsi="Arial Narrow" w:cs="Arial"/>
              </w:rPr>
            </w:pPr>
            <w:r w:rsidRPr="0054444C">
              <w:rPr>
                <w:rFonts w:ascii="Arial Narrow" w:eastAsia="Times New Roman" w:hAnsi="Arial Narrow" w:cs="Arial"/>
              </w:rPr>
              <w:t xml:space="preserve">Tipo </w:t>
            </w:r>
            <w:r w:rsidR="00717736" w:rsidRPr="0054444C">
              <w:rPr>
                <w:rFonts w:ascii="Arial Narrow" w:eastAsia="Times New Roman" w:hAnsi="Arial Narrow" w:cs="Arial"/>
              </w:rPr>
              <w:t>2</w:t>
            </w:r>
          </w:p>
        </w:tc>
        <w:tc>
          <w:tcPr>
            <w:tcW w:w="1965" w:type="dxa"/>
            <w:vAlign w:val="center"/>
          </w:tcPr>
          <w:p w:rsidR="00D0448E" w:rsidRPr="0054444C" w:rsidRDefault="00D77D56" w:rsidP="00D0448E">
            <w:pPr>
              <w:spacing w:after="0"/>
              <w:jc w:val="center"/>
              <w:rPr>
                <w:rFonts w:ascii="Arial Narrow" w:eastAsia="Times New Roman" w:hAnsi="Arial Narrow" w:cs="Arial"/>
                <w:vertAlign w:val="superscript"/>
              </w:rPr>
            </w:pPr>
            <w:r w:rsidRPr="0054444C">
              <w:rPr>
                <w:rFonts w:ascii="Arial Narrow" w:eastAsia="Times New Roman" w:hAnsi="Arial Narrow" w:cs="Arial"/>
              </w:rPr>
              <w:t>14</w:t>
            </w:r>
            <w:r w:rsidR="00D0448E" w:rsidRPr="0054444C">
              <w:rPr>
                <w:rFonts w:ascii="Arial Narrow" w:eastAsia="Times New Roman" w:hAnsi="Arial Narrow" w:cs="Arial"/>
              </w:rPr>
              <w:t xml:space="preserve"> Kgf/cm</w:t>
            </w:r>
            <w:r w:rsidR="00D0448E" w:rsidRPr="0054444C">
              <w:rPr>
                <w:rFonts w:ascii="Arial Narrow" w:eastAsia="Times New Roman" w:hAnsi="Arial Narrow" w:cs="Arial"/>
                <w:vertAlign w:val="superscript"/>
              </w:rPr>
              <w:t>2</w:t>
            </w:r>
          </w:p>
        </w:tc>
        <w:tc>
          <w:tcPr>
            <w:tcW w:w="3969" w:type="dxa"/>
            <w:vAlign w:val="center"/>
          </w:tcPr>
          <w:p w:rsidR="00D0448E" w:rsidRPr="0054444C" w:rsidRDefault="00D0448E" w:rsidP="00D0448E">
            <w:pPr>
              <w:spacing w:after="0"/>
              <w:rPr>
                <w:rFonts w:ascii="Arial Narrow" w:eastAsia="Times New Roman" w:hAnsi="Arial Narrow" w:cs="Arial"/>
              </w:rPr>
            </w:pPr>
            <w:r w:rsidRPr="0054444C">
              <w:rPr>
                <w:rFonts w:ascii="Arial Narrow" w:eastAsia="Times New Roman" w:hAnsi="Arial Narrow" w:cs="Arial"/>
              </w:rPr>
              <w:t>Serão instaladas mangueiras com 38mm (1</w:t>
            </w:r>
            <w:r w:rsidRPr="0054444C">
              <w:rPr>
                <w:rFonts w:ascii="Arial Narrow" w:eastAsia="Times New Roman" w:hAnsi="Arial Narrow" w:cs="Arial"/>
                <w:vertAlign w:val="superscript"/>
              </w:rPr>
              <w:t>1/2</w:t>
            </w:r>
            <w:r w:rsidRPr="0054444C">
              <w:rPr>
                <w:rFonts w:ascii="Arial Narrow" w:eastAsia="Times New Roman" w:hAnsi="Arial Narrow" w:cs="Arial"/>
              </w:rPr>
              <w:t>”) de diâmetro revestidas internamente de borracha dotadas de juntas STORZ e com 15m de compr</w:t>
            </w:r>
            <w:r w:rsidR="00633517" w:rsidRPr="0054444C">
              <w:rPr>
                <w:rFonts w:ascii="Arial Narrow" w:eastAsia="Times New Roman" w:hAnsi="Arial Narrow" w:cs="Arial"/>
              </w:rPr>
              <w:t>i</w:t>
            </w:r>
            <w:r w:rsidRPr="0054444C">
              <w:rPr>
                <w:rFonts w:ascii="Arial Narrow" w:eastAsia="Times New Roman" w:hAnsi="Arial Narrow" w:cs="Arial"/>
              </w:rPr>
              <w:t>mento.</w:t>
            </w:r>
            <w:r w:rsidR="00D77D56" w:rsidRPr="0054444C">
              <w:rPr>
                <w:rFonts w:ascii="Arial Narrow" w:eastAsia="Times New Roman" w:hAnsi="Arial Narrow" w:cs="Arial"/>
              </w:rPr>
              <w:t xml:space="preserve"> Prontas para uso imediato. Cada abrigo disporá de duas mangueiras de incêndio e dois esguichos.</w:t>
            </w:r>
          </w:p>
        </w:tc>
        <w:tc>
          <w:tcPr>
            <w:tcW w:w="2679" w:type="dxa"/>
            <w:vAlign w:val="center"/>
          </w:tcPr>
          <w:p w:rsidR="00D0448E" w:rsidRPr="0054444C" w:rsidRDefault="00717736" w:rsidP="00717736">
            <w:pPr>
              <w:spacing w:after="0"/>
              <w:rPr>
                <w:rFonts w:ascii="Arial Narrow" w:eastAsia="Times New Roman" w:hAnsi="Arial Narrow" w:cs="Arial"/>
              </w:rPr>
            </w:pPr>
            <w:r w:rsidRPr="0054444C">
              <w:rPr>
                <w:rFonts w:ascii="Arial Narrow" w:eastAsia="Times New Roman" w:hAnsi="Arial Narrow" w:cs="Arial"/>
              </w:rPr>
              <w:t>Destina-se a edifícios comerciais e industriais ou Corpo de Bombeiros, com pressão de trabalho de 1370 kPa (14 kgf/cm²)</w:t>
            </w:r>
          </w:p>
        </w:tc>
      </w:tr>
    </w:tbl>
    <w:p w:rsidR="00E515D8" w:rsidRPr="002D1E19" w:rsidRDefault="00E515D8" w:rsidP="000B7F30">
      <w:pPr>
        <w:spacing w:after="0"/>
        <w:jc w:val="both"/>
        <w:rPr>
          <w:rFonts w:ascii="Arial Narrow" w:hAnsi="Arial Narrow" w:cs="Arial"/>
          <w:b/>
          <w:sz w:val="24"/>
          <w:szCs w:val="24"/>
        </w:rPr>
      </w:pPr>
    </w:p>
    <w:p w:rsidR="000B7F30" w:rsidRPr="002D1E19" w:rsidRDefault="002D1E19" w:rsidP="00662677">
      <w:pPr>
        <w:spacing w:after="0"/>
        <w:jc w:val="both"/>
        <w:rPr>
          <w:rFonts w:ascii="Arial Narrow" w:hAnsi="Arial Narrow" w:cs="Arial"/>
          <w:b/>
          <w:sz w:val="24"/>
          <w:szCs w:val="24"/>
        </w:rPr>
      </w:pPr>
      <w:r>
        <w:rPr>
          <w:rFonts w:ascii="Arial Narrow" w:hAnsi="Arial Narrow" w:cs="Arial"/>
          <w:b/>
          <w:sz w:val="24"/>
          <w:szCs w:val="24"/>
        </w:rPr>
        <w:t>8</w:t>
      </w:r>
      <w:r w:rsidR="000B7F30" w:rsidRPr="002D1E19">
        <w:rPr>
          <w:rFonts w:ascii="Arial Narrow" w:hAnsi="Arial Narrow" w:cs="Arial"/>
          <w:b/>
          <w:sz w:val="24"/>
          <w:szCs w:val="24"/>
        </w:rPr>
        <w:t>.3. DOS ESGUICHOS</w:t>
      </w:r>
    </w:p>
    <w:p w:rsidR="000B7F30" w:rsidRPr="002D1E19" w:rsidRDefault="000B7F30" w:rsidP="00D25075">
      <w:pPr>
        <w:spacing w:after="0" w:line="240" w:lineRule="auto"/>
        <w:ind w:firstLine="708"/>
        <w:jc w:val="both"/>
        <w:rPr>
          <w:rFonts w:ascii="Arial Narrow" w:hAnsi="Arial Narrow" w:cs="Arial"/>
        </w:rPr>
      </w:pPr>
      <w:r w:rsidRPr="002D1E19">
        <w:rPr>
          <w:rFonts w:ascii="Arial Narrow" w:hAnsi="Arial Narrow" w:cs="Arial"/>
        </w:rPr>
        <w:t xml:space="preserve">A edificação deverá possuir esguichos de jato </w:t>
      </w:r>
      <w:r w:rsidR="00F6374D" w:rsidRPr="002D1E19">
        <w:rPr>
          <w:rFonts w:ascii="Arial Narrow" w:hAnsi="Arial Narrow" w:cs="Arial"/>
        </w:rPr>
        <w:t>regulável</w:t>
      </w:r>
      <w:r w:rsidRPr="002D1E19">
        <w:rPr>
          <w:rFonts w:ascii="Arial Narrow" w:hAnsi="Arial Narrow" w:cs="Arial"/>
        </w:rPr>
        <w:t xml:space="preserve"> com requinte de </w:t>
      </w:r>
      <w:r w:rsidR="00E35293" w:rsidRPr="002D1E19">
        <w:rPr>
          <w:rFonts w:ascii="Arial Narrow" w:hAnsi="Arial Narrow" w:cs="Arial"/>
        </w:rPr>
        <w:t>38mm (1</w:t>
      </w:r>
      <w:r w:rsidR="00E35293" w:rsidRPr="002D1E19">
        <w:rPr>
          <w:rFonts w:ascii="Arial Narrow" w:hAnsi="Arial Narrow" w:cs="Arial"/>
          <w:vertAlign w:val="superscript"/>
        </w:rPr>
        <w:t>1/2</w:t>
      </w:r>
      <w:r w:rsidR="00E35293" w:rsidRPr="002D1E19">
        <w:rPr>
          <w:rFonts w:ascii="Arial Narrow" w:hAnsi="Arial Narrow" w:cs="Arial"/>
        </w:rPr>
        <w:t>”)</w:t>
      </w:r>
      <w:r w:rsidRPr="002D1E19">
        <w:rPr>
          <w:rFonts w:ascii="Arial Narrow" w:hAnsi="Arial Narrow" w:cs="Arial"/>
        </w:rPr>
        <w:t>.</w:t>
      </w:r>
      <w:r w:rsidR="00F6374D" w:rsidRPr="002D1E19">
        <w:rPr>
          <w:rFonts w:ascii="Arial Narrow" w:hAnsi="Arial Narrow" w:cs="Arial"/>
        </w:rPr>
        <w:t xml:space="preserve"> Um em cada abrigo de mangueiras.</w:t>
      </w:r>
    </w:p>
    <w:p w:rsidR="000510BB" w:rsidRPr="002D1E19" w:rsidRDefault="000510BB" w:rsidP="000B7F30">
      <w:pPr>
        <w:spacing w:after="0" w:line="240" w:lineRule="auto"/>
        <w:jc w:val="both"/>
        <w:rPr>
          <w:rFonts w:ascii="Arial Narrow" w:hAnsi="Arial Narrow" w:cs="Arial"/>
        </w:rPr>
      </w:pPr>
    </w:p>
    <w:p w:rsidR="000510BB" w:rsidRPr="002D1E19" w:rsidRDefault="002D1E19" w:rsidP="000510BB">
      <w:pPr>
        <w:spacing w:after="0"/>
        <w:jc w:val="both"/>
        <w:rPr>
          <w:rFonts w:ascii="Arial Narrow" w:hAnsi="Arial Narrow" w:cs="Arial"/>
          <w:b/>
          <w:sz w:val="24"/>
          <w:szCs w:val="24"/>
        </w:rPr>
      </w:pPr>
      <w:r>
        <w:rPr>
          <w:rFonts w:ascii="Arial Narrow" w:hAnsi="Arial Narrow" w:cs="Arial"/>
          <w:b/>
          <w:sz w:val="24"/>
          <w:szCs w:val="24"/>
        </w:rPr>
        <w:t>8</w:t>
      </w:r>
      <w:r w:rsidR="000510BB" w:rsidRPr="002D1E19">
        <w:rPr>
          <w:rFonts w:ascii="Arial Narrow" w:hAnsi="Arial Narrow" w:cs="Arial"/>
          <w:b/>
          <w:sz w:val="24"/>
          <w:szCs w:val="24"/>
        </w:rPr>
        <w:t>.4. DOS ABRIGOS</w:t>
      </w:r>
    </w:p>
    <w:p w:rsidR="000510BB" w:rsidRPr="002D1E19" w:rsidRDefault="000510BB" w:rsidP="000B7F30">
      <w:pPr>
        <w:spacing w:after="0" w:line="240" w:lineRule="auto"/>
        <w:jc w:val="both"/>
        <w:rPr>
          <w:rFonts w:ascii="Arial Narrow" w:hAnsi="Arial Narrow" w:cs="Arial"/>
          <w:b/>
        </w:rPr>
      </w:pPr>
    </w:p>
    <w:p w:rsidR="00D25075" w:rsidRPr="002D1E19" w:rsidRDefault="00AF3AD1" w:rsidP="00D25075">
      <w:pPr>
        <w:spacing w:after="0" w:line="240" w:lineRule="auto"/>
        <w:ind w:firstLine="708"/>
        <w:jc w:val="both"/>
        <w:rPr>
          <w:rFonts w:ascii="Arial Narrow" w:hAnsi="Arial Narrow" w:cs="Arial"/>
        </w:rPr>
      </w:pPr>
      <w:r w:rsidRPr="002D1E19">
        <w:rPr>
          <w:rFonts w:ascii="Arial Narrow" w:hAnsi="Arial Narrow" w:cs="Arial"/>
        </w:rPr>
        <w:t>Os abrigos terão forma para</w:t>
      </w:r>
      <w:r w:rsidR="00D25075" w:rsidRPr="002D1E19">
        <w:rPr>
          <w:rFonts w:ascii="Arial Narrow" w:hAnsi="Arial Narrow" w:cs="Arial"/>
        </w:rPr>
        <w:t xml:space="preserve">lepipedal com as dimensões mínimas de </w:t>
      </w:r>
      <w:smartTag w:uri="urn:schemas-microsoft-com:office:smarttags" w:element="metricconverter">
        <w:smartTagPr>
          <w:attr w:name="ProductID" w:val="70 cm"/>
        </w:smartTagPr>
        <w:r w:rsidR="00D25075" w:rsidRPr="002D1E19">
          <w:rPr>
            <w:rFonts w:ascii="Arial Narrow" w:hAnsi="Arial Narrow" w:cs="Arial"/>
          </w:rPr>
          <w:t>70 cm</w:t>
        </w:r>
      </w:smartTag>
      <w:r w:rsidR="00D25075" w:rsidRPr="002D1E19">
        <w:rPr>
          <w:rFonts w:ascii="Arial Narrow" w:hAnsi="Arial Narrow" w:cs="Arial"/>
        </w:rPr>
        <w:t xml:space="preserve"> de altura, </w:t>
      </w:r>
      <w:smartTag w:uri="urn:schemas-microsoft-com:office:smarttags" w:element="metricconverter">
        <w:smartTagPr>
          <w:attr w:name="ProductID" w:val="50 cm"/>
        </w:smartTagPr>
        <w:r w:rsidR="00D25075" w:rsidRPr="002D1E19">
          <w:rPr>
            <w:rFonts w:ascii="Arial Narrow" w:hAnsi="Arial Narrow" w:cs="Arial"/>
          </w:rPr>
          <w:t>50 cm</w:t>
        </w:r>
      </w:smartTag>
      <w:r w:rsidR="00D25075" w:rsidRPr="002D1E19">
        <w:rPr>
          <w:rFonts w:ascii="Arial Narrow" w:hAnsi="Arial Narrow" w:cs="Arial"/>
        </w:rPr>
        <w:t xml:space="preserve"> de largura e profundidade igual ou maior que </w:t>
      </w:r>
      <w:smartTag w:uri="urn:schemas-microsoft-com:office:smarttags" w:element="metricconverter">
        <w:smartTagPr>
          <w:attr w:name="ProductID" w:val="18 cm"/>
        </w:smartTagPr>
        <w:r w:rsidR="00D25075" w:rsidRPr="002D1E19">
          <w:rPr>
            <w:rFonts w:ascii="Arial Narrow" w:hAnsi="Arial Narrow" w:cs="Arial"/>
          </w:rPr>
          <w:t>18 cm</w:t>
        </w:r>
      </w:smartTag>
      <w:r w:rsidR="00D25075" w:rsidRPr="002D1E19">
        <w:rPr>
          <w:rFonts w:ascii="Arial Narrow" w:hAnsi="Arial Narrow" w:cs="Arial"/>
        </w:rPr>
        <w:t>.</w:t>
      </w:r>
    </w:p>
    <w:p w:rsidR="00D25075" w:rsidRPr="002D1E19" w:rsidRDefault="00DD61AB" w:rsidP="00D25075">
      <w:pPr>
        <w:spacing w:after="0" w:line="240" w:lineRule="auto"/>
        <w:jc w:val="both"/>
        <w:rPr>
          <w:rFonts w:ascii="Arial Narrow" w:hAnsi="Arial Narrow" w:cs="Arial"/>
        </w:rPr>
      </w:pPr>
      <w:r w:rsidRPr="002D1E19">
        <w:rPr>
          <w:rFonts w:ascii="Arial Narrow" w:hAnsi="Arial Narrow" w:cs="Arial"/>
        </w:rPr>
        <w:lastRenderedPageBreak/>
        <w:tab/>
      </w:r>
      <w:r w:rsidR="00D25075" w:rsidRPr="002D1E19">
        <w:rPr>
          <w:rFonts w:ascii="Arial Narrow" w:hAnsi="Arial Narrow" w:cs="Arial"/>
        </w:rPr>
        <w:t xml:space="preserve">Cada abrigo deverá dispor de </w:t>
      </w:r>
      <w:r w:rsidR="00570DDD">
        <w:rPr>
          <w:rFonts w:ascii="Arial Narrow" w:hAnsi="Arial Narrow" w:cs="Arial"/>
        </w:rPr>
        <w:t xml:space="preserve">duas </w:t>
      </w:r>
      <w:r w:rsidR="00D25075" w:rsidRPr="002D1E19">
        <w:rPr>
          <w:rFonts w:ascii="Arial Narrow" w:hAnsi="Arial Narrow" w:cs="Arial"/>
        </w:rPr>
        <w:t xml:space="preserve">mangueiras de incêndio, </w:t>
      </w:r>
      <w:r w:rsidR="00570DDD">
        <w:rPr>
          <w:rFonts w:ascii="Arial Narrow" w:hAnsi="Arial Narrow" w:cs="Arial"/>
        </w:rPr>
        <w:t xml:space="preserve">um esguicho </w:t>
      </w:r>
      <w:r w:rsidR="00D25075" w:rsidRPr="002D1E19">
        <w:rPr>
          <w:rFonts w:ascii="Arial Narrow" w:hAnsi="Arial Narrow" w:cs="Arial"/>
        </w:rPr>
        <w:t xml:space="preserve">regulável, conforme o risco, e </w:t>
      </w:r>
      <w:r w:rsidR="00570DDD">
        <w:rPr>
          <w:rFonts w:ascii="Arial Narrow" w:hAnsi="Arial Narrow" w:cs="Arial"/>
        </w:rPr>
        <w:t xml:space="preserve">duas </w:t>
      </w:r>
      <w:r w:rsidR="00D25075" w:rsidRPr="002D1E19">
        <w:rPr>
          <w:rFonts w:ascii="Arial Narrow" w:hAnsi="Arial Narrow" w:cs="Arial"/>
        </w:rPr>
        <w:t xml:space="preserve">chaves de mangueira. </w:t>
      </w:r>
    </w:p>
    <w:p w:rsidR="0070369C" w:rsidRPr="002D1E19" w:rsidRDefault="0070369C" w:rsidP="00911CF1">
      <w:pPr>
        <w:spacing w:after="0"/>
        <w:jc w:val="both"/>
        <w:rPr>
          <w:rFonts w:ascii="Arial Narrow" w:hAnsi="Arial Narrow" w:cs="Arial"/>
          <w:b/>
        </w:rPr>
      </w:pPr>
    </w:p>
    <w:p w:rsidR="00D25075" w:rsidRPr="002D1E19" w:rsidRDefault="002D1E19" w:rsidP="00D25075">
      <w:pPr>
        <w:spacing w:after="0"/>
        <w:jc w:val="both"/>
        <w:rPr>
          <w:rFonts w:ascii="Arial Narrow" w:hAnsi="Arial Narrow" w:cs="Arial"/>
          <w:b/>
          <w:sz w:val="24"/>
          <w:szCs w:val="24"/>
        </w:rPr>
      </w:pPr>
      <w:r>
        <w:rPr>
          <w:rFonts w:ascii="Arial Narrow" w:hAnsi="Arial Narrow" w:cs="Arial"/>
          <w:b/>
          <w:sz w:val="24"/>
          <w:szCs w:val="24"/>
        </w:rPr>
        <w:t>8</w:t>
      </w:r>
      <w:r w:rsidR="00D25075" w:rsidRPr="002D1E19">
        <w:rPr>
          <w:rFonts w:ascii="Arial Narrow" w:hAnsi="Arial Narrow" w:cs="Arial"/>
          <w:b/>
          <w:sz w:val="24"/>
          <w:szCs w:val="24"/>
        </w:rPr>
        <w:t>.5. DA CANALIZAÇÃO PREVENTIVA</w:t>
      </w:r>
    </w:p>
    <w:p w:rsidR="00D25075" w:rsidRPr="002D1E19" w:rsidRDefault="00D25075" w:rsidP="00D25075">
      <w:pPr>
        <w:spacing w:after="0" w:line="240" w:lineRule="auto"/>
        <w:jc w:val="both"/>
        <w:rPr>
          <w:rFonts w:ascii="Arial Narrow" w:hAnsi="Arial Narrow" w:cs="Arial"/>
          <w:b/>
        </w:rPr>
      </w:pPr>
    </w:p>
    <w:p w:rsidR="00D25075" w:rsidRPr="002D1E19" w:rsidRDefault="00D25075" w:rsidP="00D25075">
      <w:pPr>
        <w:spacing w:after="0" w:line="240" w:lineRule="auto"/>
        <w:jc w:val="both"/>
        <w:rPr>
          <w:rFonts w:ascii="Arial Narrow" w:hAnsi="Arial Narrow" w:cs="Arial"/>
        </w:rPr>
      </w:pPr>
      <w:r w:rsidRPr="002D1E19">
        <w:rPr>
          <w:rFonts w:ascii="Arial Narrow" w:hAnsi="Arial Narrow" w:cs="Arial"/>
        </w:rPr>
        <w:t xml:space="preserve"> </w:t>
      </w:r>
      <w:r w:rsidRPr="002D1E19">
        <w:rPr>
          <w:rFonts w:ascii="Arial Narrow" w:hAnsi="Arial Narrow" w:cs="Arial"/>
        </w:rPr>
        <w:tab/>
        <w:t>A canalização preventiva contra incêndio será executada em tubos de ferro ou aço galvanizado, na cor vermelha, resistente a uma pressão mínima de 18 kgf/cm2 com diâmetro mínimo de 2 ½” (</w:t>
      </w:r>
      <w:smartTag w:uri="urn:schemas-microsoft-com:office:smarttags" w:element="metricconverter">
        <w:smartTagPr>
          <w:attr w:name="ProductID" w:val="63 mm"/>
        </w:smartTagPr>
        <w:r w:rsidRPr="002D1E19">
          <w:rPr>
            <w:rFonts w:ascii="Arial Narrow" w:hAnsi="Arial Narrow" w:cs="Arial"/>
          </w:rPr>
          <w:t>63 mm</w:t>
        </w:r>
      </w:smartTag>
      <w:r w:rsidRPr="002D1E19">
        <w:rPr>
          <w:rFonts w:ascii="Arial Narrow" w:hAnsi="Arial Narrow" w:cs="Arial"/>
        </w:rPr>
        <w:t>), tudo de acordo com as normas da ABNT.</w:t>
      </w:r>
    </w:p>
    <w:p w:rsidR="00D25075" w:rsidRPr="002D1E19" w:rsidRDefault="00D25075" w:rsidP="001C5C0B">
      <w:pPr>
        <w:spacing w:after="0" w:line="240" w:lineRule="auto"/>
        <w:ind w:firstLine="708"/>
        <w:jc w:val="both"/>
        <w:rPr>
          <w:rFonts w:ascii="Arial Narrow" w:hAnsi="Arial Narrow" w:cs="Arial"/>
        </w:rPr>
      </w:pPr>
      <w:r w:rsidRPr="002D1E19">
        <w:rPr>
          <w:rFonts w:ascii="Arial Narrow" w:hAnsi="Arial Narrow" w:cs="Arial"/>
        </w:rPr>
        <w:t xml:space="preserve">Os materiais termoplásticos (tipo </w:t>
      </w:r>
      <w:r w:rsidR="00D8616E" w:rsidRPr="002D1E19">
        <w:rPr>
          <w:rFonts w:ascii="Arial Narrow" w:hAnsi="Arial Narrow" w:cs="Arial"/>
        </w:rPr>
        <w:t>–</w:t>
      </w:r>
      <w:r w:rsidRPr="002D1E19">
        <w:rPr>
          <w:rFonts w:ascii="Arial Narrow" w:hAnsi="Arial Narrow" w:cs="Arial"/>
        </w:rPr>
        <w:t xml:space="preserve"> PVC), na forma de tubos e conexões, somente devem ser utilizados enterrados e fora da projeção da planta da edificação, satisfazendo a todos os requisitos de resistência á pressão interna e esforços mecânicos necessários ao funcionamento da instalação. (item 5.7.6.4 da NBR 13714). </w:t>
      </w:r>
    </w:p>
    <w:p w:rsidR="000A5227" w:rsidRDefault="000A5227" w:rsidP="00E938AB">
      <w:pPr>
        <w:spacing w:after="0"/>
        <w:jc w:val="both"/>
        <w:rPr>
          <w:rFonts w:ascii="Arial Narrow" w:hAnsi="Arial Narrow" w:cs="Arial"/>
          <w:b/>
          <w:sz w:val="24"/>
          <w:szCs w:val="24"/>
        </w:rPr>
      </w:pPr>
    </w:p>
    <w:p w:rsidR="00E77B37" w:rsidRPr="009B2EAB" w:rsidRDefault="00E77B37" w:rsidP="00E77B37">
      <w:pPr>
        <w:spacing w:after="0" w:line="240" w:lineRule="auto"/>
        <w:jc w:val="both"/>
        <w:rPr>
          <w:rFonts w:ascii="Arial Narrow" w:hAnsi="Arial Narrow" w:cs="Arial"/>
        </w:rPr>
      </w:pPr>
      <w:r>
        <w:rPr>
          <w:rFonts w:ascii="Arial Narrow" w:hAnsi="Arial Narrow" w:cs="Arial"/>
          <w:b/>
          <w:sz w:val="24"/>
          <w:szCs w:val="24"/>
        </w:rPr>
        <w:t>9</w:t>
      </w:r>
      <w:r w:rsidRPr="00111E90">
        <w:rPr>
          <w:rFonts w:ascii="Arial Narrow" w:hAnsi="Arial Narrow" w:cs="Arial"/>
          <w:b/>
          <w:sz w:val="24"/>
          <w:szCs w:val="24"/>
        </w:rPr>
        <w:t>. DA BRIGADA DE INCÊNDIO</w:t>
      </w:r>
      <w:r>
        <w:rPr>
          <w:rFonts w:ascii="Arial" w:hAnsi="Arial" w:cs="Arial"/>
          <w:b/>
          <w:sz w:val="20"/>
          <w:szCs w:val="20"/>
        </w:rPr>
        <w:t xml:space="preserve"> </w:t>
      </w:r>
      <w:r w:rsidRPr="009B2EAB">
        <w:rPr>
          <w:rFonts w:ascii="Arial" w:hAnsi="Arial" w:cs="Arial"/>
          <w:b/>
        </w:rPr>
        <w:t xml:space="preserve">– </w:t>
      </w:r>
      <w:r w:rsidRPr="009B2EAB">
        <w:rPr>
          <w:rFonts w:ascii="Arial Narrow" w:hAnsi="Arial Narrow" w:cs="Arial"/>
        </w:rPr>
        <w:t>Conforme NBR 14.276/2006</w:t>
      </w:r>
    </w:p>
    <w:p w:rsidR="00E77B37" w:rsidRPr="009B2EAB" w:rsidRDefault="00E77B37" w:rsidP="00E77B37">
      <w:pPr>
        <w:spacing w:after="0" w:line="240" w:lineRule="auto"/>
        <w:jc w:val="both"/>
        <w:rPr>
          <w:rFonts w:ascii="Arial Narrow" w:hAnsi="Arial Narrow" w:cs="Arial"/>
        </w:rPr>
      </w:pPr>
      <w:r w:rsidRPr="009B2EAB">
        <w:rPr>
          <w:rFonts w:ascii="Arial Narrow" w:hAnsi="Arial Narrow" w:cs="Arial"/>
        </w:rPr>
        <w:t>A edificação deverá possuir Brigada de Incêndio, planejada, implantada, afim atender os objetivos de funcionamento conforme item 4 da NBR 14276-2006.</w:t>
      </w:r>
    </w:p>
    <w:p w:rsidR="00E77B37" w:rsidRPr="00E731CF" w:rsidRDefault="00E77B37" w:rsidP="00E77B37">
      <w:pPr>
        <w:spacing w:after="0" w:line="240" w:lineRule="auto"/>
        <w:jc w:val="both"/>
        <w:rPr>
          <w:rFonts w:ascii="Arial" w:hAnsi="Arial" w:cs="Arial"/>
          <w:sz w:val="24"/>
          <w:szCs w:val="24"/>
        </w:rPr>
      </w:pPr>
    </w:p>
    <w:tbl>
      <w:tblPr>
        <w:tblW w:w="10379"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12"/>
        <w:gridCol w:w="717"/>
        <w:gridCol w:w="1276"/>
        <w:gridCol w:w="7"/>
        <w:gridCol w:w="1300"/>
        <w:gridCol w:w="632"/>
        <w:gridCol w:w="7"/>
        <w:gridCol w:w="608"/>
        <w:gridCol w:w="615"/>
        <w:gridCol w:w="390"/>
        <w:gridCol w:w="390"/>
        <w:gridCol w:w="401"/>
        <w:gridCol w:w="872"/>
        <w:gridCol w:w="1215"/>
        <w:gridCol w:w="1237"/>
      </w:tblGrid>
      <w:tr w:rsidR="00B11BE5" w:rsidRPr="000A5227" w:rsidTr="00B11BE5">
        <w:trPr>
          <w:trHeight w:val="301"/>
        </w:trPr>
        <w:tc>
          <w:tcPr>
            <w:tcW w:w="712" w:type="dxa"/>
            <w:vMerge w:val="restart"/>
          </w:tcPr>
          <w:p w:rsidR="00F26E8E" w:rsidRPr="000A5227" w:rsidRDefault="00F26E8E" w:rsidP="00C50844">
            <w:pPr>
              <w:spacing w:after="0" w:line="240" w:lineRule="auto"/>
              <w:ind w:right="113"/>
              <w:rPr>
                <w:rFonts w:ascii="Arial Narrow" w:eastAsia="Times New Roman" w:hAnsi="Arial Narrow" w:cs="Arial"/>
                <w:sz w:val="20"/>
                <w:szCs w:val="20"/>
              </w:rPr>
            </w:pPr>
            <w:r w:rsidRPr="000A5227">
              <w:rPr>
                <w:rFonts w:ascii="Arial Narrow" w:eastAsia="Times New Roman" w:hAnsi="Arial Narrow" w:cs="Arial"/>
                <w:sz w:val="20"/>
                <w:szCs w:val="20"/>
              </w:rPr>
              <w:t>Grupo</w:t>
            </w:r>
          </w:p>
        </w:tc>
        <w:tc>
          <w:tcPr>
            <w:tcW w:w="717" w:type="dxa"/>
            <w:vMerge w:val="restart"/>
          </w:tcPr>
          <w:p w:rsidR="00F26E8E" w:rsidRPr="000A5227" w:rsidRDefault="00F26E8E" w:rsidP="00C50844">
            <w:pPr>
              <w:spacing w:after="0" w:line="240" w:lineRule="auto"/>
              <w:rPr>
                <w:rFonts w:ascii="Arial Narrow" w:eastAsia="Times New Roman" w:hAnsi="Arial Narrow" w:cs="Arial"/>
                <w:sz w:val="20"/>
                <w:szCs w:val="20"/>
              </w:rPr>
            </w:pPr>
            <w:r>
              <w:rPr>
                <w:rFonts w:ascii="Arial Narrow" w:eastAsia="Times New Roman" w:hAnsi="Arial Narrow" w:cs="Arial"/>
                <w:sz w:val="20"/>
                <w:szCs w:val="20"/>
              </w:rPr>
              <w:t>Divisão</w:t>
            </w:r>
          </w:p>
        </w:tc>
        <w:tc>
          <w:tcPr>
            <w:tcW w:w="1276" w:type="dxa"/>
            <w:vMerge w:val="restart"/>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Descrição</w:t>
            </w:r>
          </w:p>
        </w:tc>
        <w:tc>
          <w:tcPr>
            <w:tcW w:w="1307" w:type="dxa"/>
            <w:gridSpan w:val="2"/>
            <w:vMerge w:val="restart"/>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Exemplos</w:t>
            </w:r>
          </w:p>
        </w:tc>
        <w:tc>
          <w:tcPr>
            <w:tcW w:w="632" w:type="dxa"/>
            <w:vMerge w:val="restart"/>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Grau de risco</w:t>
            </w:r>
          </w:p>
        </w:tc>
        <w:tc>
          <w:tcPr>
            <w:tcW w:w="3283" w:type="dxa"/>
            <w:gridSpan w:val="7"/>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População fixa por pavimento ou compartimento</w:t>
            </w:r>
          </w:p>
        </w:tc>
        <w:tc>
          <w:tcPr>
            <w:tcW w:w="1215" w:type="dxa"/>
            <w:vMerge w:val="restart"/>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Nivel do Treinamento (Anexo B)</w:t>
            </w:r>
          </w:p>
        </w:tc>
        <w:tc>
          <w:tcPr>
            <w:tcW w:w="1237" w:type="dxa"/>
            <w:vMerge w:val="restart"/>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Nivel da instalação (NBR 14277)</w:t>
            </w:r>
          </w:p>
        </w:tc>
      </w:tr>
      <w:tr w:rsidR="00B11BE5" w:rsidRPr="000A5227" w:rsidTr="00B11BE5">
        <w:trPr>
          <w:trHeight w:val="312"/>
        </w:trPr>
        <w:tc>
          <w:tcPr>
            <w:tcW w:w="712" w:type="dxa"/>
            <w:vMerge/>
          </w:tcPr>
          <w:p w:rsidR="00F26E8E" w:rsidRPr="000A5227" w:rsidRDefault="00F26E8E" w:rsidP="00C50844">
            <w:pPr>
              <w:spacing w:after="0" w:line="240" w:lineRule="auto"/>
              <w:ind w:right="113"/>
              <w:rPr>
                <w:rFonts w:ascii="Arial Narrow" w:eastAsia="Times New Roman" w:hAnsi="Arial Narrow" w:cs="Arial"/>
                <w:sz w:val="20"/>
                <w:szCs w:val="20"/>
              </w:rPr>
            </w:pPr>
          </w:p>
        </w:tc>
        <w:tc>
          <w:tcPr>
            <w:tcW w:w="717" w:type="dxa"/>
            <w:vMerge/>
          </w:tcPr>
          <w:p w:rsidR="00F26E8E" w:rsidRPr="000A5227" w:rsidRDefault="00F26E8E" w:rsidP="00C50844">
            <w:pPr>
              <w:spacing w:after="0" w:line="240" w:lineRule="auto"/>
              <w:rPr>
                <w:rFonts w:ascii="Arial Narrow" w:eastAsia="Times New Roman" w:hAnsi="Arial Narrow" w:cs="Arial"/>
                <w:sz w:val="20"/>
                <w:szCs w:val="20"/>
              </w:rPr>
            </w:pPr>
          </w:p>
        </w:tc>
        <w:tc>
          <w:tcPr>
            <w:tcW w:w="1276" w:type="dxa"/>
            <w:vMerge/>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p>
        </w:tc>
        <w:tc>
          <w:tcPr>
            <w:tcW w:w="1307" w:type="dxa"/>
            <w:gridSpan w:val="2"/>
            <w:vMerge/>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p>
        </w:tc>
        <w:tc>
          <w:tcPr>
            <w:tcW w:w="632" w:type="dxa"/>
            <w:vMerge/>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p>
        </w:tc>
        <w:tc>
          <w:tcPr>
            <w:tcW w:w="615" w:type="dxa"/>
            <w:gridSpan w:val="2"/>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Até 2</w:t>
            </w:r>
          </w:p>
        </w:tc>
        <w:tc>
          <w:tcPr>
            <w:tcW w:w="615" w:type="dxa"/>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Até 4</w:t>
            </w:r>
          </w:p>
        </w:tc>
        <w:tc>
          <w:tcPr>
            <w:tcW w:w="390" w:type="dxa"/>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Até 6</w:t>
            </w:r>
          </w:p>
        </w:tc>
        <w:tc>
          <w:tcPr>
            <w:tcW w:w="390" w:type="dxa"/>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Até 8</w:t>
            </w:r>
          </w:p>
        </w:tc>
        <w:tc>
          <w:tcPr>
            <w:tcW w:w="401" w:type="dxa"/>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Até 10</w:t>
            </w:r>
          </w:p>
        </w:tc>
        <w:tc>
          <w:tcPr>
            <w:tcW w:w="872" w:type="dxa"/>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Acima de 10</w:t>
            </w:r>
          </w:p>
        </w:tc>
        <w:tc>
          <w:tcPr>
            <w:tcW w:w="1215" w:type="dxa"/>
            <w:vMerge/>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p>
        </w:tc>
        <w:tc>
          <w:tcPr>
            <w:tcW w:w="1237" w:type="dxa"/>
            <w:vMerge/>
            <w:shd w:val="clear" w:color="auto" w:fill="auto"/>
          </w:tcPr>
          <w:p w:rsidR="00F26E8E" w:rsidRPr="000A5227" w:rsidRDefault="00F26E8E" w:rsidP="00C50844">
            <w:pPr>
              <w:spacing w:after="0" w:line="240" w:lineRule="auto"/>
              <w:rPr>
                <w:rFonts w:ascii="Arial Narrow" w:eastAsia="Times New Roman" w:hAnsi="Arial Narrow" w:cs="Arial"/>
                <w:sz w:val="20"/>
                <w:szCs w:val="20"/>
              </w:rPr>
            </w:pPr>
          </w:p>
        </w:tc>
      </w:tr>
      <w:tr w:rsidR="00B11BE5" w:rsidRPr="000A5227" w:rsidTr="00B11BE5">
        <w:tblPrEx>
          <w:tblCellMar>
            <w:left w:w="108" w:type="dxa"/>
            <w:right w:w="108" w:type="dxa"/>
          </w:tblCellMar>
          <w:tblLook w:val="04A0" w:firstRow="1" w:lastRow="0" w:firstColumn="1" w:lastColumn="0" w:noHBand="0" w:noVBand="1"/>
        </w:tblPrEx>
        <w:trPr>
          <w:trHeight w:val="805"/>
        </w:trPr>
        <w:tc>
          <w:tcPr>
            <w:tcW w:w="712" w:type="dxa"/>
            <w:vMerge w:val="restart"/>
            <w:shd w:val="clear" w:color="auto" w:fill="auto"/>
            <w:textDirection w:val="btLr"/>
          </w:tcPr>
          <w:p w:rsidR="00B11BE5" w:rsidRPr="000A5227" w:rsidRDefault="00B11BE5" w:rsidP="00662677">
            <w:pPr>
              <w:spacing w:after="0" w:line="240" w:lineRule="auto"/>
              <w:ind w:left="113" w:right="113"/>
              <w:rPr>
                <w:rFonts w:ascii="Arial Narrow" w:eastAsia="Times New Roman" w:hAnsi="Arial Narrow" w:cs="Arial"/>
                <w:sz w:val="20"/>
                <w:szCs w:val="20"/>
              </w:rPr>
            </w:pPr>
            <w:r>
              <w:rPr>
                <w:rFonts w:ascii="Arial Narrow" w:eastAsia="Times New Roman" w:hAnsi="Arial Narrow" w:cs="Arial"/>
                <w:sz w:val="20"/>
                <w:szCs w:val="20"/>
              </w:rPr>
              <w:t xml:space="preserve">  </w:t>
            </w:r>
            <w:r w:rsidR="00662677">
              <w:rPr>
                <w:rFonts w:ascii="Arial Narrow" w:eastAsia="Times New Roman" w:hAnsi="Arial Narrow" w:cs="Arial"/>
                <w:sz w:val="20"/>
                <w:szCs w:val="20"/>
              </w:rPr>
              <w:t>F – Local de Reunião de Público</w:t>
            </w:r>
          </w:p>
        </w:tc>
        <w:tc>
          <w:tcPr>
            <w:tcW w:w="717" w:type="dxa"/>
            <w:vMerge w:val="restart"/>
          </w:tcPr>
          <w:p w:rsidR="00B11BE5" w:rsidRDefault="00B11BE5" w:rsidP="00C50844">
            <w:pPr>
              <w:spacing w:after="0" w:line="240" w:lineRule="auto"/>
              <w:jc w:val="both"/>
              <w:rPr>
                <w:rFonts w:ascii="Arial Narrow" w:eastAsia="Times New Roman" w:hAnsi="Arial Narrow" w:cs="Arial"/>
                <w:sz w:val="20"/>
                <w:szCs w:val="20"/>
              </w:rPr>
            </w:pPr>
          </w:p>
          <w:p w:rsidR="00B11BE5" w:rsidRDefault="00B11BE5" w:rsidP="00C50844">
            <w:pPr>
              <w:spacing w:after="0" w:line="240" w:lineRule="auto"/>
              <w:jc w:val="both"/>
              <w:rPr>
                <w:rFonts w:ascii="Arial Narrow" w:eastAsia="Times New Roman" w:hAnsi="Arial Narrow" w:cs="Arial"/>
                <w:sz w:val="20"/>
                <w:szCs w:val="20"/>
              </w:rPr>
            </w:pPr>
          </w:p>
          <w:p w:rsidR="00B11BE5" w:rsidRDefault="00B11BE5" w:rsidP="00C50844">
            <w:pPr>
              <w:spacing w:after="0" w:line="240" w:lineRule="auto"/>
              <w:jc w:val="both"/>
              <w:rPr>
                <w:rFonts w:ascii="Arial Narrow" w:eastAsia="Times New Roman" w:hAnsi="Arial Narrow" w:cs="Arial"/>
                <w:sz w:val="20"/>
                <w:szCs w:val="20"/>
              </w:rPr>
            </w:pPr>
          </w:p>
          <w:p w:rsidR="00B11BE5" w:rsidRDefault="00B11BE5" w:rsidP="00C50844">
            <w:pPr>
              <w:spacing w:after="0" w:line="240" w:lineRule="auto"/>
              <w:jc w:val="both"/>
              <w:rPr>
                <w:rFonts w:ascii="Arial Narrow" w:eastAsia="Times New Roman" w:hAnsi="Arial Narrow" w:cs="Arial"/>
                <w:sz w:val="20"/>
                <w:szCs w:val="20"/>
              </w:rPr>
            </w:pPr>
          </w:p>
          <w:p w:rsidR="00B11BE5" w:rsidRPr="000A5227" w:rsidRDefault="00662677" w:rsidP="00C50844">
            <w:pPr>
              <w:spacing w:after="0" w:line="240" w:lineRule="auto"/>
              <w:jc w:val="both"/>
              <w:rPr>
                <w:rFonts w:ascii="Arial Narrow" w:eastAsia="Times New Roman" w:hAnsi="Arial Narrow" w:cs="Arial"/>
                <w:sz w:val="20"/>
                <w:szCs w:val="20"/>
              </w:rPr>
            </w:pPr>
            <w:r>
              <w:rPr>
                <w:rFonts w:ascii="Arial Narrow" w:eastAsia="Times New Roman" w:hAnsi="Arial Narrow" w:cs="Arial"/>
                <w:sz w:val="20"/>
                <w:szCs w:val="20"/>
              </w:rPr>
              <w:t>F-3</w:t>
            </w:r>
          </w:p>
        </w:tc>
        <w:tc>
          <w:tcPr>
            <w:tcW w:w="1283" w:type="dxa"/>
            <w:gridSpan w:val="2"/>
            <w:vMerge w:val="restart"/>
            <w:shd w:val="clear" w:color="auto" w:fill="auto"/>
          </w:tcPr>
          <w:p w:rsidR="00B11BE5" w:rsidRPr="000A5227" w:rsidRDefault="00B11BE5" w:rsidP="00C50844">
            <w:pPr>
              <w:spacing w:after="0" w:line="240" w:lineRule="auto"/>
              <w:jc w:val="both"/>
              <w:rPr>
                <w:rFonts w:ascii="Arial Narrow" w:eastAsia="Times New Roman" w:hAnsi="Arial Narrow" w:cs="Arial"/>
                <w:sz w:val="20"/>
                <w:szCs w:val="20"/>
              </w:rPr>
            </w:pPr>
          </w:p>
          <w:p w:rsidR="00B11BE5" w:rsidRPr="000A5227" w:rsidRDefault="00B11BE5" w:rsidP="00C50844">
            <w:pPr>
              <w:spacing w:after="0" w:line="240" w:lineRule="auto"/>
              <w:jc w:val="both"/>
              <w:rPr>
                <w:rFonts w:ascii="Arial Narrow" w:eastAsia="Times New Roman" w:hAnsi="Arial Narrow" w:cs="Arial"/>
                <w:sz w:val="20"/>
                <w:szCs w:val="20"/>
              </w:rPr>
            </w:pPr>
          </w:p>
          <w:p w:rsidR="00B11BE5" w:rsidRPr="000A5227" w:rsidRDefault="00662677" w:rsidP="00662677">
            <w:pPr>
              <w:spacing w:after="0" w:line="240" w:lineRule="auto"/>
              <w:jc w:val="center"/>
              <w:rPr>
                <w:rFonts w:ascii="Arial Narrow" w:eastAsia="Times New Roman" w:hAnsi="Arial Narrow" w:cs="Arial"/>
                <w:sz w:val="20"/>
                <w:szCs w:val="20"/>
              </w:rPr>
            </w:pPr>
            <w:r>
              <w:rPr>
                <w:rFonts w:ascii="Arial Narrow" w:eastAsia="Times New Roman" w:hAnsi="Arial Narrow" w:cs="Arial"/>
                <w:sz w:val="20"/>
                <w:szCs w:val="20"/>
              </w:rPr>
              <w:t>Centro esportivo e de exibição (nota 11)</w:t>
            </w:r>
          </w:p>
        </w:tc>
        <w:tc>
          <w:tcPr>
            <w:tcW w:w="1300" w:type="dxa"/>
            <w:vMerge w:val="restart"/>
            <w:shd w:val="clear" w:color="auto" w:fill="auto"/>
          </w:tcPr>
          <w:p w:rsidR="00B11BE5" w:rsidRPr="000A5227" w:rsidRDefault="00B11BE5" w:rsidP="00C50844">
            <w:pPr>
              <w:spacing w:after="0" w:line="240" w:lineRule="auto"/>
              <w:rPr>
                <w:rFonts w:ascii="Arial Narrow" w:eastAsia="Times New Roman" w:hAnsi="Arial Narrow" w:cs="Arial"/>
                <w:sz w:val="20"/>
                <w:szCs w:val="20"/>
              </w:rPr>
            </w:pPr>
          </w:p>
          <w:p w:rsidR="00B11BE5" w:rsidRPr="000A5227" w:rsidRDefault="00662677" w:rsidP="00C50844">
            <w:pPr>
              <w:spacing w:after="0" w:line="240" w:lineRule="auto"/>
              <w:rPr>
                <w:rFonts w:ascii="Arial Narrow" w:eastAsia="Times New Roman" w:hAnsi="Arial Narrow" w:cs="Arial"/>
                <w:sz w:val="20"/>
                <w:szCs w:val="20"/>
              </w:rPr>
            </w:pPr>
            <w:r>
              <w:rPr>
                <w:rFonts w:ascii="Arial Narrow" w:eastAsia="Times New Roman" w:hAnsi="Arial Narrow" w:cs="Arial"/>
                <w:sz w:val="20"/>
                <w:szCs w:val="20"/>
              </w:rPr>
              <w:t>Estádios, ginásios e piscinas com arquibancadas, rodeios</w:t>
            </w:r>
            <w:r w:rsidR="00A849AF">
              <w:rPr>
                <w:rFonts w:ascii="Arial Narrow" w:eastAsia="Times New Roman" w:hAnsi="Arial Narrow" w:cs="Arial"/>
                <w:sz w:val="20"/>
                <w:szCs w:val="20"/>
              </w:rPr>
              <w:t>, academias, autódromos e arenas (edificação permanentes)</w:t>
            </w:r>
          </w:p>
        </w:tc>
        <w:tc>
          <w:tcPr>
            <w:tcW w:w="639" w:type="dxa"/>
            <w:gridSpan w:val="2"/>
            <w:shd w:val="clear" w:color="auto" w:fill="auto"/>
          </w:tcPr>
          <w:p w:rsidR="00B11BE5" w:rsidRPr="000A5227" w:rsidRDefault="00B11BE5" w:rsidP="00C50844">
            <w:pPr>
              <w:spacing w:after="0" w:line="240" w:lineRule="auto"/>
              <w:jc w:val="both"/>
              <w:rPr>
                <w:rFonts w:ascii="Arial Narrow" w:eastAsia="Times New Roman" w:hAnsi="Arial Narrow" w:cs="Arial"/>
                <w:sz w:val="20"/>
                <w:szCs w:val="20"/>
              </w:rPr>
            </w:pPr>
          </w:p>
          <w:p w:rsidR="00B11BE5" w:rsidRPr="000A5227" w:rsidRDefault="00B11BE5" w:rsidP="00C50844">
            <w:pPr>
              <w:spacing w:after="0" w:line="240" w:lineRule="auto"/>
              <w:jc w:val="both"/>
              <w:rPr>
                <w:rFonts w:ascii="Arial Narrow" w:eastAsia="Times New Roman" w:hAnsi="Arial Narrow" w:cs="Arial"/>
                <w:sz w:val="20"/>
                <w:szCs w:val="20"/>
              </w:rPr>
            </w:pPr>
            <w:r w:rsidRPr="000A5227">
              <w:rPr>
                <w:rFonts w:ascii="Arial Narrow" w:eastAsia="Times New Roman" w:hAnsi="Arial Narrow" w:cs="Arial"/>
                <w:sz w:val="20"/>
                <w:szCs w:val="20"/>
              </w:rPr>
              <w:t>Baixo</w:t>
            </w:r>
          </w:p>
        </w:tc>
        <w:tc>
          <w:tcPr>
            <w:tcW w:w="608" w:type="dxa"/>
            <w:shd w:val="clear" w:color="auto" w:fill="auto"/>
          </w:tcPr>
          <w:p w:rsidR="00B11BE5" w:rsidRPr="000A5227" w:rsidRDefault="00B11BE5" w:rsidP="00C50844">
            <w:pPr>
              <w:spacing w:after="0" w:line="240" w:lineRule="auto"/>
              <w:jc w:val="both"/>
              <w:rPr>
                <w:rFonts w:ascii="Arial Narrow" w:eastAsia="Times New Roman" w:hAnsi="Arial Narrow" w:cs="Arial"/>
                <w:sz w:val="20"/>
                <w:szCs w:val="20"/>
              </w:rPr>
            </w:pPr>
          </w:p>
          <w:p w:rsidR="00B11BE5" w:rsidRPr="000A5227" w:rsidRDefault="00B11BE5" w:rsidP="00C50844">
            <w:pPr>
              <w:spacing w:after="0" w:line="240" w:lineRule="auto"/>
              <w:jc w:val="both"/>
              <w:rPr>
                <w:rFonts w:ascii="Arial Narrow" w:eastAsia="Times New Roman" w:hAnsi="Arial Narrow" w:cs="Arial"/>
                <w:sz w:val="20"/>
                <w:szCs w:val="20"/>
              </w:rPr>
            </w:pPr>
            <w:r>
              <w:rPr>
                <w:rFonts w:ascii="Arial Narrow" w:eastAsia="Times New Roman" w:hAnsi="Arial Narrow" w:cs="Arial"/>
                <w:sz w:val="20"/>
                <w:szCs w:val="20"/>
              </w:rPr>
              <w:t>1</w:t>
            </w:r>
          </w:p>
          <w:p w:rsidR="00B11BE5" w:rsidRPr="000A5227" w:rsidRDefault="00B11BE5" w:rsidP="00C50844">
            <w:pPr>
              <w:spacing w:after="0" w:line="240" w:lineRule="auto"/>
              <w:jc w:val="both"/>
              <w:rPr>
                <w:rFonts w:ascii="Arial Narrow" w:eastAsia="Times New Roman" w:hAnsi="Arial Narrow" w:cs="Arial"/>
                <w:sz w:val="20"/>
                <w:szCs w:val="20"/>
              </w:rPr>
            </w:pPr>
          </w:p>
        </w:tc>
        <w:tc>
          <w:tcPr>
            <w:tcW w:w="615" w:type="dxa"/>
            <w:shd w:val="clear" w:color="auto" w:fill="auto"/>
          </w:tcPr>
          <w:p w:rsidR="00B11BE5" w:rsidRDefault="00B11BE5" w:rsidP="00C50844">
            <w:pPr>
              <w:spacing w:after="0" w:line="240" w:lineRule="auto"/>
              <w:jc w:val="both"/>
              <w:rPr>
                <w:rFonts w:ascii="Arial Narrow" w:eastAsia="Times New Roman" w:hAnsi="Arial Narrow" w:cs="Arial"/>
                <w:sz w:val="20"/>
                <w:szCs w:val="20"/>
              </w:rPr>
            </w:pPr>
          </w:p>
          <w:p w:rsidR="00B11BE5" w:rsidRPr="000A5227" w:rsidRDefault="00B11BE5" w:rsidP="00C50844">
            <w:pPr>
              <w:spacing w:after="0" w:line="240" w:lineRule="auto"/>
              <w:jc w:val="both"/>
              <w:rPr>
                <w:rFonts w:ascii="Arial Narrow" w:eastAsia="Times New Roman" w:hAnsi="Arial Narrow" w:cs="Arial"/>
                <w:sz w:val="20"/>
                <w:szCs w:val="20"/>
              </w:rPr>
            </w:pPr>
            <w:r>
              <w:rPr>
                <w:rFonts w:ascii="Arial Narrow" w:eastAsia="Times New Roman" w:hAnsi="Arial Narrow" w:cs="Arial"/>
                <w:sz w:val="20"/>
                <w:szCs w:val="20"/>
              </w:rPr>
              <w:t>2</w:t>
            </w:r>
          </w:p>
        </w:tc>
        <w:tc>
          <w:tcPr>
            <w:tcW w:w="390" w:type="dxa"/>
            <w:shd w:val="clear" w:color="auto" w:fill="auto"/>
          </w:tcPr>
          <w:p w:rsidR="00B11BE5" w:rsidRDefault="00B11BE5" w:rsidP="00C50844">
            <w:pPr>
              <w:spacing w:after="0" w:line="240" w:lineRule="auto"/>
              <w:jc w:val="both"/>
              <w:rPr>
                <w:rFonts w:ascii="Arial Narrow" w:eastAsia="Times New Roman" w:hAnsi="Arial Narrow" w:cs="Arial"/>
                <w:sz w:val="20"/>
                <w:szCs w:val="20"/>
              </w:rPr>
            </w:pPr>
          </w:p>
          <w:p w:rsidR="00B11BE5" w:rsidRPr="000A5227" w:rsidRDefault="00B11BE5" w:rsidP="00C50844">
            <w:pPr>
              <w:spacing w:after="0" w:line="240" w:lineRule="auto"/>
              <w:jc w:val="both"/>
              <w:rPr>
                <w:rFonts w:ascii="Arial Narrow" w:eastAsia="Times New Roman" w:hAnsi="Arial Narrow" w:cs="Arial"/>
                <w:sz w:val="20"/>
                <w:szCs w:val="20"/>
              </w:rPr>
            </w:pPr>
            <w:r>
              <w:rPr>
                <w:rFonts w:ascii="Arial Narrow" w:eastAsia="Times New Roman" w:hAnsi="Arial Narrow" w:cs="Arial"/>
                <w:sz w:val="20"/>
                <w:szCs w:val="20"/>
              </w:rPr>
              <w:t>2</w:t>
            </w:r>
          </w:p>
        </w:tc>
        <w:tc>
          <w:tcPr>
            <w:tcW w:w="390" w:type="dxa"/>
            <w:shd w:val="clear" w:color="auto" w:fill="auto"/>
          </w:tcPr>
          <w:p w:rsidR="00B11BE5" w:rsidRDefault="00B11BE5" w:rsidP="00C50844">
            <w:pPr>
              <w:spacing w:after="0" w:line="240" w:lineRule="auto"/>
              <w:jc w:val="both"/>
              <w:rPr>
                <w:rFonts w:ascii="Arial Narrow" w:eastAsia="Times New Roman" w:hAnsi="Arial Narrow" w:cs="Arial"/>
                <w:sz w:val="20"/>
                <w:szCs w:val="20"/>
              </w:rPr>
            </w:pPr>
          </w:p>
          <w:p w:rsidR="00B11BE5" w:rsidRPr="000A5227" w:rsidRDefault="00B11BE5" w:rsidP="00C50844">
            <w:pPr>
              <w:spacing w:after="0" w:line="240" w:lineRule="auto"/>
              <w:jc w:val="both"/>
              <w:rPr>
                <w:rFonts w:ascii="Arial Narrow" w:eastAsia="Times New Roman" w:hAnsi="Arial Narrow" w:cs="Arial"/>
                <w:sz w:val="20"/>
                <w:szCs w:val="20"/>
              </w:rPr>
            </w:pPr>
            <w:r>
              <w:rPr>
                <w:rFonts w:ascii="Arial Narrow" w:eastAsia="Times New Roman" w:hAnsi="Arial Narrow" w:cs="Arial"/>
                <w:sz w:val="20"/>
                <w:szCs w:val="20"/>
              </w:rPr>
              <w:t>2</w:t>
            </w:r>
          </w:p>
        </w:tc>
        <w:tc>
          <w:tcPr>
            <w:tcW w:w="401" w:type="dxa"/>
            <w:shd w:val="clear" w:color="auto" w:fill="auto"/>
          </w:tcPr>
          <w:p w:rsidR="00B11BE5" w:rsidRDefault="00B11BE5" w:rsidP="00C50844">
            <w:pPr>
              <w:spacing w:after="0" w:line="240" w:lineRule="auto"/>
              <w:jc w:val="both"/>
              <w:rPr>
                <w:rFonts w:ascii="Arial Narrow" w:eastAsia="Times New Roman" w:hAnsi="Arial Narrow" w:cs="Arial"/>
                <w:sz w:val="20"/>
                <w:szCs w:val="20"/>
              </w:rPr>
            </w:pPr>
          </w:p>
          <w:p w:rsidR="00B11BE5" w:rsidRPr="000A5227" w:rsidRDefault="00B11BE5" w:rsidP="00C50844">
            <w:pPr>
              <w:spacing w:after="0" w:line="240" w:lineRule="auto"/>
              <w:jc w:val="both"/>
              <w:rPr>
                <w:rFonts w:ascii="Arial Narrow" w:eastAsia="Times New Roman" w:hAnsi="Arial Narrow" w:cs="Arial"/>
                <w:sz w:val="20"/>
                <w:szCs w:val="20"/>
              </w:rPr>
            </w:pPr>
            <w:r>
              <w:rPr>
                <w:rFonts w:ascii="Arial Narrow" w:eastAsia="Times New Roman" w:hAnsi="Arial Narrow" w:cs="Arial"/>
                <w:sz w:val="20"/>
                <w:szCs w:val="20"/>
              </w:rPr>
              <w:t>2</w:t>
            </w:r>
          </w:p>
        </w:tc>
        <w:tc>
          <w:tcPr>
            <w:tcW w:w="872" w:type="dxa"/>
            <w:shd w:val="clear" w:color="auto" w:fill="auto"/>
          </w:tcPr>
          <w:p w:rsidR="00B11BE5" w:rsidRDefault="00B11BE5" w:rsidP="00C50844">
            <w:pPr>
              <w:spacing w:after="0" w:line="240" w:lineRule="auto"/>
              <w:jc w:val="both"/>
              <w:rPr>
                <w:rFonts w:ascii="Arial Narrow" w:eastAsia="Times New Roman" w:hAnsi="Arial Narrow" w:cs="Arial"/>
                <w:sz w:val="20"/>
                <w:szCs w:val="20"/>
              </w:rPr>
            </w:pPr>
          </w:p>
          <w:p w:rsidR="00B11BE5" w:rsidRPr="000A5227" w:rsidRDefault="00B11BE5" w:rsidP="00C50844">
            <w:pPr>
              <w:spacing w:after="0" w:line="240" w:lineRule="auto"/>
              <w:jc w:val="both"/>
              <w:rPr>
                <w:rFonts w:ascii="Arial Narrow" w:eastAsia="Times New Roman" w:hAnsi="Arial Narrow" w:cs="Arial"/>
                <w:sz w:val="20"/>
                <w:szCs w:val="20"/>
              </w:rPr>
            </w:pPr>
            <w:r>
              <w:rPr>
                <w:rFonts w:ascii="Arial Narrow" w:eastAsia="Times New Roman" w:hAnsi="Arial Narrow" w:cs="Arial"/>
                <w:sz w:val="20"/>
                <w:szCs w:val="20"/>
              </w:rPr>
              <w:t>(nota 5)</w:t>
            </w:r>
          </w:p>
        </w:tc>
        <w:tc>
          <w:tcPr>
            <w:tcW w:w="1215" w:type="dxa"/>
            <w:shd w:val="clear" w:color="auto" w:fill="auto"/>
          </w:tcPr>
          <w:p w:rsidR="00B11BE5" w:rsidRPr="000A5227" w:rsidRDefault="00B11BE5" w:rsidP="00C50844">
            <w:pPr>
              <w:spacing w:after="0" w:line="240" w:lineRule="auto"/>
              <w:rPr>
                <w:rFonts w:ascii="Arial Narrow" w:eastAsia="Times New Roman" w:hAnsi="Arial Narrow" w:cs="Arial"/>
                <w:sz w:val="20"/>
                <w:szCs w:val="20"/>
              </w:rPr>
            </w:pPr>
          </w:p>
          <w:p w:rsidR="00B11BE5" w:rsidRPr="000A5227" w:rsidRDefault="00B11BE5"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Básico</w:t>
            </w:r>
          </w:p>
        </w:tc>
        <w:tc>
          <w:tcPr>
            <w:tcW w:w="1237" w:type="dxa"/>
            <w:shd w:val="clear" w:color="auto" w:fill="auto"/>
          </w:tcPr>
          <w:p w:rsidR="00B11BE5" w:rsidRPr="000A5227" w:rsidRDefault="00B11BE5" w:rsidP="00C50844">
            <w:pPr>
              <w:spacing w:after="0" w:line="240" w:lineRule="auto"/>
              <w:rPr>
                <w:rFonts w:ascii="Arial Narrow" w:eastAsia="Times New Roman" w:hAnsi="Arial Narrow" w:cs="Arial"/>
                <w:sz w:val="20"/>
                <w:szCs w:val="20"/>
              </w:rPr>
            </w:pPr>
          </w:p>
          <w:p w:rsidR="00B11BE5" w:rsidRPr="000A5227" w:rsidRDefault="00B11BE5" w:rsidP="00C50844">
            <w:pPr>
              <w:spacing w:after="0" w:line="240" w:lineRule="auto"/>
              <w:rPr>
                <w:rFonts w:ascii="Arial Narrow" w:eastAsia="Times New Roman" w:hAnsi="Arial Narrow" w:cs="Arial"/>
                <w:sz w:val="20"/>
                <w:szCs w:val="20"/>
              </w:rPr>
            </w:pPr>
            <w:r w:rsidRPr="000A5227">
              <w:rPr>
                <w:rFonts w:ascii="Arial Narrow" w:eastAsia="Times New Roman" w:hAnsi="Arial Narrow" w:cs="Arial"/>
                <w:sz w:val="20"/>
                <w:szCs w:val="20"/>
              </w:rPr>
              <w:t>Básico</w:t>
            </w:r>
          </w:p>
        </w:tc>
      </w:tr>
      <w:tr w:rsidR="00B11BE5" w:rsidRPr="000A5227" w:rsidTr="00B11BE5">
        <w:tblPrEx>
          <w:tblCellMar>
            <w:left w:w="108" w:type="dxa"/>
            <w:right w:w="108" w:type="dxa"/>
          </w:tblCellMar>
          <w:tblLook w:val="04A0" w:firstRow="1" w:lastRow="0" w:firstColumn="1" w:lastColumn="0" w:noHBand="0" w:noVBand="1"/>
        </w:tblPrEx>
        <w:trPr>
          <w:trHeight w:val="1294"/>
        </w:trPr>
        <w:tc>
          <w:tcPr>
            <w:tcW w:w="712" w:type="dxa"/>
            <w:vMerge/>
            <w:shd w:val="clear" w:color="auto" w:fill="auto"/>
          </w:tcPr>
          <w:p w:rsidR="00B11BE5" w:rsidRPr="000A5227" w:rsidRDefault="00B11BE5" w:rsidP="00C50844">
            <w:pPr>
              <w:spacing w:after="0" w:line="240" w:lineRule="auto"/>
              <w:jc w:val="both"/>
              <w:rPr>
                <w:rFonts w:ascii="Arial Narrow" w:eastAsia="Times New Roman" w:hAnsi="Arial Narrow" w:cs="Arial"/>
                <w:sz w:val="20"/>
                <w:szCs w:val="20"/>
              </w:rPr>
            </w:pPr>
          </w:p>
        </w:tc>
        <w:tc>
          <w:tcPr>
            <w:tcW w:w="717" w:type="dxa"/>
            <w:vMerge/>
          </w:tcPr>
          <w:p w:rsidR="00B11BE5" w:rsidRPr="000A5227" w:rsidRDefault="00B11BE5" w:rsidP="00C50844">
            <w:pPr>
              <w:spacing w:after="0" w:line="240" w:lineRule="auto"/>
              <w:jc w:val="both"/>
              <w:rPr>
                <w:rFonts w:ascii="Arial Narrow" w:eastAsia="Times New Roman" w:hAnsi="Arial Narrow" w:cs="Arial"/>
                <w:sz w:val="20"/>
                <w:szCs w:val="20"/>
              </w:rPr>
            </w:pPr>
          </w:p>
        </w:tc>
        <w:tc>
          <w:tcPr>
            <w:tcW w:w="1283" w:type="dxa"/>
            <w:gridSpan w:val="2"/>
            <w:vMerge/>
            <w:shd w:val="clear" w:color="auto" w:fill="auto"/>
          </w:tcPr>
          <w:p w:rsidR="00B11BE5" w:rsidRPr="000A5227" w:rsidRDefault="00B11BE5" w:rsidP="00C50844">
            <w:pPr>
              <w:spacing w:after="0" w:line="240" w:lineRule="auto"/>
              <w:jc w:val="both"/>
              <w:rPr>
                <w:rFonts w:ascii="Arial Narrow" w:eastAsia="Times New Roman" w:hAnsi="Arial Narrow" w:cs="Arial"/>
                <w:sz w:val="20"/>
                <w:szCs w:val="20"/>
              </w:rPr>
            </w:pPr>
          </w:p>
        </w:tc>
        <w:tc>
          <w:tcPr>
            <w:tcW w:w="1300" w:type="dxa"/>
            <w:vMerge/>
            <w:shd w:val="clear" w:color="auto" w:fill="auto"/>
          </w:tcPr>
          <w:p w:rsidR="00B11BE5" w:rsidRPr="000A5227" w:rsidRDefault="00B11BE5" w:rsidP="00C50844">
            <w:pPr>
              <w:spacing w:after="0" w:line="240" w:lineRule="auto"/>
              <w:jc w:val="both"/>
              <w:rPr>
                <w:rFonts w:ascii="Arial Narrow" w:eastAsia="Times New Roman" w:hAnsi="Arial Narrow" w:cs="Arial"/>
                <w:sz w:val="20"/>
                <w:szCs w:val="20"/>
              </w:rPr>
            </w:pPr>
          </w:p>
        </w:tc>
        <w:tc>
          <w:tcPr>
            <w:tcW w:w="3915" w:type="dxa"/>
            <w:gridSpan w:val="8"/>
            <w:shd w:val="clear" w:color="auto" w:fill="auto"/>
          </w:tcPr>
          <w:p w:rsidR="00B11BE5" w:rsidRPr="000A5227" w:rsidRDefault="00B11BE5" w:rsidP="00C50844">
            <w:pPr>
              <w:spacing w:after="0" w:line="240" w:lineRule="auto"/>
              <w:jc w:val="both"/>
              <w:rPr>
                <w:rFonts w:ascii="Arial Narrow" w:eastAsia="Times New Roman" w:hAnsi="Arial Narrow" w:cs="Arial"/>
                <w:sz w:val="20"/>
                <w:szCs w:val="20"/>
              </w:rPr>
            </w:pPr>
          </w:p>
        </w:tc>
        <w:tc>
          <w:tcPr>
            <w:tcW w:w="1215" w:type="dxa"/>
            <w:shd w:val="clear" w:color="auto" w:fill="auto"/>
          </w:tcPr>
          <w:p w:rsidR="00B11BE5" w:rsidRPr="000A5227" w:rsidRDefault="00B11BE5" w:rsidP="00B11BE5">
            <w:pPr>
              <w:spacing w:after="0" w:line="240" w:lineRule="auto"/>
              <w:rPr>
                <w:rFonts w:ascii="Arial Narrow" w:eastAsia="Times New Roman" w:hAnsi="Arial Narrow" w:cs="Arial"/>
                <w:sz w:val="20"/>
                <w:szCs w:val="20"/>
              </w:rPr>
            </w:pPr>
          </w:p>
          <w:p w:rsidR="00B11BE5" w:rsidRPr="000A5227" w:rsidRDefault="00B11BE5" w:rsidP="00C50844">
            <w:pPr>
              <w:spacing w:after="0" w:line="240" w:lineRule="auto"/>
              <w:rPr>
                <w:rFonts w:ascii="Arial Narrow" w:eastAsia="Times New Roman" w:hAnsi="Arial Narrow" w:cs="Arial"/>
                <w:sz w:val="20"/>
                <w:szCs w:val="20"/>
              </w:rPr>
            </w:pPr>
          </w:p>
        </w:tc>
        <w:tc>
          <w:tcPr>
            <w:tcW w:w="1237" w:type="dxa"/>
            <w:shd w:val="clear" w:color="auto" w:fill="auto"/>
          </w:tcPr>
          <w:p w:rsidR="00B11BE5" w:rsidRPr="000A5227" w:rsidRDefault="00B11BE5" w:rsidP="00C50844">
            <w:pPr>
              <w:spacing w:after="0" w:line="240" w:lineRule="auto"/>
              <w:rPr>
                <w:rFonts w:ascii="Arial Narrow" w:eastAsia="Times New Roman" w:hAnsi="Arial Narrow" w:cs="Arial"/>
                <w:sz w:val="20"/>
                <w:szCs w:val="20"/>
              </w:rPr>
            </w:pPr>
          </w:p>
        </w:tc>
      </w:tr>
    </w:tbl>
    <w:p w:rsidR="00E77B37" w:rsidRDefault="00E77B37" w:rsidP="00E77B37">
      <w:pPr>
        <w:spacing w:after="0" w:line="240" w:lineRule="auto"/>
        <w:jc w:val="both"/>
        <w:rPr>
          <w:rFonts w:ascii="Arial" w:hAnsi="Arial" w:cs="Arial"/>
          <w:b/>
          <w:sz w:val="24"/>
          <w:szCs w:val="24"/>
        </w:rPr>
      </w:pPr>
    </w:p>
    <w:p w:rsidR="00A849AF" w:rsidRPr="00A849AF" w:rsidRDefault="00A849AF" w:rsidP="000A5227">
      <w:pPr>
        <w:spacing w:after="0"/>
        <w:jc w:val="both"/>
        <w:rPr>
          <w:rFonts w:ascii="Arial Narrow" w:hAnsi="Arial Narrow" w:cs="Arial"/>
          <w:b/>
          <w:sz w:val="24"/>
          <w:szCs w:val="24"/>
          <w:u w:val="single"/>
        </w:rPr>
      </w:pPr>
      <w:r w:rsidRPr="00A849AF">
        <w:rPr>
          <w:rFonts w:ascii="Arial Narrow" w:hAnsi="Arial Narrow" w:cs="Arial"/>
          <w:b/>
          <w:sz w:val="24"/>
          <w:szCs w:val="24"/>
          <w:u w:val="single"/>
        </w:rPr>
        <w:t>OBS: A EDFICAÇÃO AINDA VAI SER CONSTRUÍDA, POR ISSO NÃO TEMOS O NÚMERO DE FUNCIONÁRIOS PARA INFORMAR O N</w:t>
      </w:r>
      <w:r>
        <w:rPr>
          <w:rFonts w:ascii="Arial Narrow" w:hAnsi="Arial Narrow" w:cs="Arial"/>
          <w:b/>
          <w:sz w:val="24"/>
          <w:szCs w:val="24"/>
          <w:u w:val="single"/>
        </w:rPr>
        <w:t>ÚMERO DE BRIGADI</w:t>
      </w:r>
      <w:r w:rsidRPr="00A849AF">
        <w:rPr>
          <w:rFonts w:ascii="Arial Narrow" w:hAnsi="Arial Narrow" w:cs="Arial"/>
          <w:b/>
          <w:sz w:val="24"/>
          <w:szCs w:val="24"/>
          <w:u w:val="single"/>
        </w:rPr>
        <w:t>STAS.</w:t>
      </w:r>
    </w:p>
    <w:p w:rsidR="00A849AF" w:rsidRDefault="00A849AF" w:rsidP="000A5227">
      <w:pPr>
        <w:spacing w:after="0"/>
        <w:jc w:val="both"/>
        <w:rPr>
          <w:rFonts w:ascii="Arial Narrow" w:hAnsi="Arial Narrow" w:cs="Arial"/>
          <w:b/>
          <w:sz w:val="24"/>
          <w:szCs w:val="24"/>
        </w:rPr>
      </w:pPr>
    </w:p>
    <w:p w:rsidR="000A5227" w:rsidRPr="000A5227" w:rsidRDefault="000A5227" w:rsidP="000A5227">
      <w:pPr>
        <w:spacing w:after="0"/>
        <w:jc w:val="both"/>
        <w:rPr>
          <w:rFonts w:ascii="Arial Narrow" w:hAnsi="Arial Narrow" w:cs="Arial"/>
        </w:rPr>
      </w:pPr>
      <w:r>
        <w:rPr>
          <w:rFonts w:ascii="Arial Narrow" w:hAnsi="Arial Narrow" w:cs="Arial"/>
          <w:b/>
          <w:sz w:val="24"/>
          <w:szCs w:val="24"/>
        </w:rPr>
        <w:t>10</w:t>
      </w:r>
      <w:r w:rsidRPr="000A5227">
        <w:rPr>
          <w:rFonts w:ascii="Arial Narrow" w:hAnsi="Arial Narrow" w:cs="Arial"/>
          <w:b/>
          <w:sz w:val="24"/>
          <w:szCs w:val="24"/>
        </w:rPr>
        <w:t>. CONTROLE DE MATERIAIS DE ACAB</w:t>
      </w:r>
      <w:r>
        <w:rPr>
          <w:rFonts w:ascii="Arial Narrow" w:hAnsi="Arial Narrow" w:cs="Arial"/>
          <w:b/>
          <w:sz w:val="24"/>
          <w:szCs w:val="24"/>
        </w:rPr>
        <w:t>AMENTO E DE REVESTIMENTO (CMAR) -</w:t>
      </w:r>
      <w:r w:rsidRPr="000A5227">
        <w:rPr>
          <w:rFonts w:ascii="Arial Narrow" w:hAnsi="Arial Narrow" w:cs="Arial"/>
          <w:b/>
          <w:sz w:val="24"/>
          <w:szCs w:val="24"/>
        </w:rPr>
        <w:t xml:space="preserve"> </w:t>
      </w:r>
      <w:r w:rsidRPr="000A5227">
        <w:rPr>
          <w:rFonts w:ascii="Arial Narrow" w:hAnsi="Arial Narrow" w:cs="Arial"/>
        </w:rPr>
        <w:t>conforme IT</w:t>
      </w:r>
      <w:r w:rsidRPr="000A5227">
        <w:rPr>
          <w:rFonts w:ascii="Arial Narrow" w:hAnsi="Arial Narrow" w:cs="Arial"/>
          <w:b/>
          <w:sz w:val="24"/>
          <w:szCs w:val="24"/>
        </w:rPr>
        <w:t xml:space="preserve"> </w:t>
      </w:r>
      <w:r w:rsidRPr="000A5227">
        <w:rPr>
          <w:rFonts w:ascii="Arial Narrow" w:hAnsi="Arial Narrow" w:cs="Arial"/>
        </w:rPr>
        <w:t xml:space="preserve">CBPMESP 10/2011. </w:t>
      </w:r>
    </w:p>
    <w:p w:rsidR="000A5227" w:rsidRPr="0088682D" w:rsidRDefault="000A5227" w:rsidP="000A5227">
      <w:pPr>
        <w:spacing w:after="0"/>
        <w:jc w:val="both"/>
        <w:rPr>
          <w:rFonts w:ascii="Arial Narrow" w:hAnsi="Arial Narrow" w:cs="Arial"/>
        </w:rPr>
      </w:pPr>
    </w:p>
    <w:p w:rsidR="000A5227" w:rsidRPr="000A5227" w:rsidRDefault="000A5227" w:rsidP="000A5227">
      <w:pPr>
        <w:spacing w:after="0"/>
        <w:rPr>
          <w:rFonts w:ascii="Arial Narrow" w:hAnsi="Arial Narrow" w:cs="Arial"/>
        </w:rPr>
      </w:pPr>
      <w:r w:rsidRPr="000A5227">
        <w:rPr>
          <w:rFonts w:ascii="Arial Narrow" w:hAnsi="Arial Narrow" w:cs="Arial"/>
        </w:rPr>
        <w:t>Materiais de revestimento: todo material ou conjunto de materiais empregados nas superfícies dos elementos construtivos das edificações, tanto nos ambientes internos como nos externos, com finalidades de atribuir características estéticas, de conforto, de durabilidade etc. Incluem-se como material de revestimento, os pisos, forros e as proteções térmicas dos elementos estruturais.</w:t>
      </w:r>
    </w:p>
    <w:p w:rsidR="000A5227" w:rsidRPr="000A5227" w:rsidRDefault="000A5227" w:rsidP="000A5227">
      <w:pPr>
        <w:spacing w:after="0"/>
        <w:rPr>
          <w:rFonts w:ascii="Arial Narrow" w:hAnsi="Arial Narrow" w:cs="Arial"/>
        </w:rPr>
      </w:pPr>
      <w:r w:rsidRPr="000A5227">
        <w:rPr>
          <w:rFonts w:ascii="Arial Narrow" w:hAnsi="Arial Narrow" w:cs="Arial"/>
        </w:rPr>
        <w:t xml:space="preserve">O CMAR empregado nas edificações destina-se a estabelecer padrões para o não surgimento de condições propícias do crescimento e da propagação de incêndios, bem como da geração de fumaça. </w:t>
      </w:r>
    </w:p>
    <w:p w:rsidR="000A5227" w:rsidRPr="000A5227" w:rsidRDefault="000A5227" w:rsidP="000A5227">
      <w:pPr>
        <w:spacing w:after="0"/>
        <w:rPr>
          <w:rFonts w:ascii="Arial Narrow" w:hAnsi="Arial Narrow" w:cs="Arial"/>
        </w:rPr>
      </w:pPr>
      <w:r w:rsidRPr="000A5227">
        <w:rPr>
          <w:rFonts w:ascii="Arial Narrow" w:hAnsi="Arial Narrow" w:cs="Arial"/>
        </w:rPr>
        <w:t xml:space="preserve">Deve ser exigido o CMAR, em razão da ocupação da edificação, e em função da posição dos materiais de acabamento, materiais de revestimento e materiais termo-acústicos, visando: </w:t>
      </w:r>
    </w:p>
    <w:p w:rsidR="000A5227" w:rsidRPr="000A5227" w:rsidRDefault="000A5227" w:rsidP="000A5227">
      <w:pPr>
        <w:spacing w:after="0"/>
        <w:rPr>
          <w:rFonts w:ascii="Arial Narrow" w:hAnsi="Arial Narrow" w:cs="Arial"/>
        </w:rPr>
      </w:pPr>
      <w:r w:rsidRPr="000A5227">
        <w:rPr>
          <w:rFonts w:ascii="Arial Narrow" w:hAnsi="Arial Narrow" w:cs="Arial"/>
        </w:rPr>
        <w:t xml:space="preserve">a. piso; </w:t>
      </w:r>
    </w:p>
    <w:p w:rsidR="000A5227" w:rsidRPr="000A5227" w:rsidRDefault="000A5227" w:rsidP="000A5227">
      <w:pPr>
        <w:spacing w:after="0"/>
        <w:rPr>
          <w:rFonts w:ascii="Arial Narrow" w:hAnsi="Arial Narrow" w:cs="Arial"/>
        </w:rPr>
      </w:pPr>
      <w:r w:rsidRPr="000A5227">
        <w:rPr>
          <w:rFonts w:ascii="Arial Narrow" w:hAnsi="Arial Narrow" w:cs="Arial"/>
        </w:rPr>
        <w:t xml:space="preserve">b. paredes/divisórias; </w:t>
      </w:r>
    </w:p>
    <w:p w:rsidR="000A5227" w:rsidRPr="000A5227" w:rsidRDefault="000A5227" w:rsidP="000A5227">
      <w:pPr>
        <w:spacing w:after="0"/>
        <w:rPr>
          <w:rFonts w:ascii="Arial Narrow" w:hAnsi="Arial Narrow" w:cs="Arial"/>
        </w:rPr>
      </w:pPr>
      <w:r w:rsidRPr="000A5227">
        <w:rPr>
          <w:rFonts w:ascii="Arial Narrow" w:hAnsi="Arial Narrow" w:cs="Arial"/>
        </w:rPr>
        <w:t xml:space="preserve">c. teto/forro; </w:t>
      </w:r>
    </w:p>
    <w:p w:rsidR="000A5227" w:rsidRPr="000A5227" w:rsidRDefault="000A5227" w:rsidP="000A5227">
      <w:pPr>
        <w:spacing w:after="0"/>
        <w:rPr>
          <w:rFonts w:ascii="Arial Narrow" w:hAnsi="Arial Narrow" w:cs="Arial"/>
        </w:rPr>
      </w:pPr>
      <w:r w:rsidRPr="000A5227">
        <w:rPr>
          <w:rFonts w:ascii="Arial Narrow" w:hAnsi="Arial Narrow" w:cs="Arial"/>
        </w:rPr>
        <w:t>As exigências quanto a utilização dos materiais serão requeridas conforme a classificação da Tabela B, incluindo as disposições estabelecidas nas respectivas Notas genéricas.</w:t>
      </w:r>
    </w:p>
    <w:p w:rsidR="000A5227" w:rsidRPr="000A5227" w:rsidRDefault="000A5227" w:rsidP="000A5227">
      <w:pPr>
        <w:spacing w:after="0"/>
        <w:rPr>
          <w:rFonts w:ascii="Arial Narrow" w:hAnsi="Arial Narrow" w:cs="Arial"/>
        </w:rPr>
      </w:pPr>
      <w:r w:rsidRPr="000A5227">
        <w:rPr>
          <w:rFonts w:ascii="Arial Narrow" w:hAnsi="Arial Narrow" w:cs="Arial"/>
        </w:rPr>
        <w:t>Tabela de utilização dos materiais conforme classificação das ocupações</w:t>
      </w:r>
    </w:p>
    <w:p w:rsidR="000A5227" w:rsidRDefault="000A5227" w:rsidP="000A5227">
      <w:pPr>
        <w:spacing w:after="0"/>
        <w:rPr>
          <w:rFonts w:ascii="Arial Narrow" w:hAnsi="Arial Narrow" w:cs="Arial"/>
          <w:sz w:val="20"/>
          <w:szCs w:val="20"/>
        </w:rPr>
      </w:pPr>
    </w:p>
    <w:p w:rsidR="00B11BE5" w:rsidRDefault="00B11BE5" w:rsidP="000A5227">
      <w:pPr>
        <w:spacing w:after="0"/>
        <w:rPr>
          <w:rFonts w:ascii="Arial Narrow" w:hAnsi="Arial Narrow" w:cs="Arial"/>
          <w:sz w:val="20"/>
          <w:szCs w:val="20"/>
        </w:rPr>
      </w:pPr>
    </w:p>
    <w:p w:rsidR="00B11BE5" w:rsidRDefault="00B11BE5" w:rsidP="000A5227">
      <w:pPr>
        <w:spacing w:after="0"/>
        <w:rPr>
          <w:rFonts w:ascii="Arial Narrow" w:hAnsi="Arial Narrow" w:cs="Arial"/>
          <w:sz w:val="20"/>
          <w:szCs w:val="20"/>
        </w:rPr>
      </w:pPr>
    </w:p>
    <w:p w:rsidR="00B11BE5" w:rsidRPr="000A5227" w:rsidRDefault="00B11BE5" w:rsidP="000A5227">
      <w:pPr>
        <w:spacing w:after="0"/>
        <w:rPr>
          <w:rFonts w:ascii="Arial Narrow" w:hAnsi="Arial Narrow"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134"/>
        <w:gridCol w:w="2568"/>
        <w:gridCol w:w="1876"/>
        <w:gridCol w:w="1901"/>
      </w:tblGrid>
      <w:tr w:rsidR="000A5227" w:rsidRPr="000A5227" w:rsidTr="00C50844">
        <w:tc>
          <w:tcPr>
            <w:tcW w:w="2376" w:type="dxa"/>
            <w:gridSpan w:val="2"/>
            <w:vMerge w:val="restart"/>
            <w:vAlign w:val="center"/>
          </w:tcPr>
          <w:p w:rsidR="000A5227" w:rsidRPr="000A5227" w:rsidRDefault="000A5227" w:rsidP="00C50844">
            <w:pPr>
              <w:spacing w:after="0"/>
              <w:rPr>
                <w:rFonts w:ascii="Arial Narrow" w:hAnsi="Arial Narrow" w:cs="Arial"/>
                <w:sz w:val="20"/>
                <w:szCs w:val="20"/>
              </w:rPr>
            </w:pPr>
          </w:p>
        </w:tc>
        <w:tc>
          <w:tcPr>
            <w:tcW w:w="6345" w:type="dxa"/>
            <w:gridSpan w:val="3"/>
            <w:vAlign w:val="center"/>
          </w:tcPr>
          <w:p w:rsidR="000A5227" w:rsidRPr="000A5227" w:rsidRDefault="000A5227" w:rsidP="00C50844">
            <w:pPr>
              <w:spacing w:after="0"/>
              <w:jc w:val="center"/>
              <w:rPr>
                <w:rFonts w:ascii="Arial Narrow" w:hAnsi="Arial Narrow" w:cs="Arial"/>
                <w:sz w:val="20"/>
                <w:szCs w:val="20"/>
              </w:rPr>
            </w:pPr>
            <w:r w:rsidRPr="000A5227">
              <w:rPr>
                <w:rFonts w:ascii="Arial Narrow" w:hAnsi="Arial Narrow" w:cs="Arial"/>
                <w:sz w:val="20"/>
                <w:szCs w:val="20"/>
              </w:rPr>
              <w:t>FINALIDADE DO MATERIAL</w:t>
            </w:r>
          </w:p>
        </w:tc>
      </w:tr>
      <w:tr w:rsidR="000A5227" w:rsidRPr="000A5227" w:rsidTr="00C50844">
        <w:tc>
          <w:tcPr>
            <w:tcW w:w="2376" w:type="dxa"/>
            <w:gridSpan w:val="2"/>
            <w:vMerge/>
            <w:vAlign w:val="center"/>
          </w:tcPr>
          <w:p w:rsidR="000A5227" w:rsidRPr="000A5227" w:rsidRDefault="000A5227" w:rsidP="00C50844">
            <w:pPr>
              <w:spacing w:after="0"/>
              <w:rPr>
                <w:rFonts w:ascii="Arial Narrow" w:hAnsi="Arial Narrow" w:cs="Arial"/>
                <w:sz w:val="20"/>
                <w:szCs w:val="20"/>
              </w:rPr>
            </w:pPr>
          </w:p>
        </w:tc>
        <w:tc>
          <w:tcPr>
            <w:tcW w:w="2568" w:type="dxa"/>
            <w:vAlign w:val="center"/>
          </w:tcPr>
          <w:p w:rsidR="000A5227" w:rsidRPr="000A5227" w:rsidRDefault="000A5227" w:rsidP="00C50844">
            <w:pPr>
              <w:spacing w:after="0"/>
              <w:jc w:val="center"/>
              <w:rPr>
                <w:rFonts w:ascii="Arial Narrow" w:hAnsi="Arial Narrow" w:cs="Arial"/>
                <w:sz w:val="20"/>
                <w:szCs w:val="20"/>
              </w:rPr>
            </w:pPr>
            <w:r w:rsidRPr="000A5227">
              <w:rPr>
                <w:rFonts w:ascii="Arial Narrow" w:hAnsi="Arial Narrow" w:cs="Arial"/>
                <w:sz w:val="20"/>
                <w:szCs w:val="20"/>
              </w:rPr>
              <w:t>Piso</w:t>
            </w:r>
          </w:p>
          <w:p w:rsidR="000A5227" w:rsidRPr="000A5227" w:rsidRDefault="000A5227" w:rsidP="00B11BE5">
            <w:pPr>
              <w:spacing w:after="0"/>
              <w:jc w:val="center"/>
              <w:rPr>
                <w:rFonts w:ascii="Arial Narrow" w:hAnsi="Arial Narrow" w:cs="Arial"/>
                <w:sz w:val="20"/>
                <w:szCs w:val="20"/>
              </w:rPr>
            </w:pPr>
            <w:r w:rsidRPr="000A5227">
              <w:rPr>
                <w:rFonts w:ascii="Arial Narrow" w:hAnsi="Arial Narrow" w:cs="Arial"/>
                <w:sz w:val="20"/>
                <w:szCs w:val="20"/>
              </w:rPr>
              <w:t>(acabamento</w:t>
            </w:r>
            <w:r w:rsidR="00B11BE5">
              <w:rPr>
                <w:rFonts w:ascii="Arial Narrow" w:hAnsi="Arial Narrow" w:cs="Arial"/>
                <w:sz w:val="20"/>
                <w:szCs w:val="20"/>
              </w:rPr>
              <w:t>¹ /</w:t>
            </w:r>
            <w:r w:rsidRPr="000A5227">
              <w:rPr>
                <w:rFonts w:ascii="Arial Narrow" w:hAnsi="Arial Narrow" w:cs="Arial"/>
                <w:sz w:val="20"/>
                <w:szCs w:val="20"/>
              </w:rPr>
              <w:t>revestimento)</w:t>
            </w:r>
          </w:p>
        </w:tc>
        <w:tc>
          <w:tcPr>
            <w:tcW w:w="1876" w:type="dxa"/>
            <w:vAlign w:val="center"/>
          </w:tcPr>
          <w:p w:rsidR="000A5227" w:rsidRPr="000A5227" w:rsidRDefault="000A5227" w:rsidP="00C50844">
            <w:pPr>
              <w:spacing w:after="0"/>
              <w:jc w:val="center"/>
              <w:rPr>
                <w:rFonts w:ascii="Arial Narrow" w:hAnsi="Arial Narrow" w:cs="Arial"/>
                <w:sz w:val="20"/>
                <w:szCs w:val="20"/>
              </w:rPr>
            </w:pPr>
            <w:r w:rsidRPr="000A5227">
              <w:rPr>
                <w:rFonts w:ascii="Arial Narrow" w:hAnsi="Arial Narrow" w:cs="Arial"/>
                <w:sz w:val="20"/>
                <w:szCs w:val="20"/>
              </w:rPr>
              <w:t>Parede e divisória</w:t>
            </w:r>
          </w:p>
          <w:p w:rsidR="000A5227" w:rsidRPr="000A5227" w:rsidRDefault="000A5227" w:rsidP="00B11BE5">
            <w:pPr>
              <w:spacing w:after="0"/>
              <w:jc w:val="center"/>
              <w:rPr>
                <w:rFonts w:ascii="Arial Narrow" w:hAnsi="Arial Narrow" w:cs="Arial"/>
                <w:sz w:val="20"/>
                <w:szCs w:val="20"/>
              </w:rPr>
            </w:pPr>
            <w:r w:rsidRPr="000A5227">
              <w:rPr>
                <w:rFonts w:ascii="Arial Narrow" w:hAnsi="Arial Narrow" w:cs="Arial"/>
                <w:sz w:val="20"/>
                <w:szCs w:val="20"/>
              </w:rPr>
              <w:t>(Acabamento</w:t>
            </w:r>
            <w:r w:rsidR="00B11BE5">
              <w:rPr>
                <w:rFonts w:ascii="Arial Narrow" w:hAnsi="Arial Narrow" w:cs="Arial"/>
                <w:sz w:val="20"/>
                <w:szCs w:val="20"/>
              </w:rPr>
              <w:t>² /</w:t>
            </w:r>
            <w:r w:rsidRPr="000A5227">
              <w:rPr>
                <w:rFonts w:ascii="Arial Narrow" w:hAnsi="Arial Narrow" w:cs="Arial"/>
                <w:sz w:val="20"/>
                <w:szCs w:val="20"/>
              </w:rPr>
              <w:t xml:space="preserve"> revestimento)</w:t>
            </w:r>
          </w:p>
        </w:tc>
        <w:tc>
          <w:tcPr>
            <w:tcW w:w="1901" w:type="dxa"/>
            <w:vAlign w:val="center"/>
          </w:tcPr>
          <w:p w:rsidR="000A5227" w:rsidRPr="000A5227" w:rsidRDefault="000A5227" w:rsidP="00C50844">
            <w:pPr>
              <w:spacing w:after="0"/>
              <w:jc w:val="center"/>
              <w:rPr>
                <w:rFonts w:ascii="Arial Narrow" w:hAnsi="Arial Narrow" w:cs="Arial"/>
                <w:sz w:val="20"/>
                <w:szCs w:val="20"/>
              </w:rPr>
            </w:pPr>
            <w:r w:rsidRPr="000A5227">
              <w:rPr>
                <w:rFonts w:ascii="Arial Narrow" w:hAnsi="Arial Narrow" w:cs="Arial"/>
                <w:sz w:val="20"/>
                <w:szCs w:val="20"/>
              </w:rPr>
              <w:t>Teto e forro</w:t>
            </w:r>
          </w:p>
          <w:p w:rsidR="000A5227" w:rsidRPr="000A5227" w:rsidRDefault="00B11BE5" w:rsidP="00C50844">
            <w:pPr>
              <w:spacing w:after="0"/>
              <w:jc w:val="center"/>
              <w:rPr>
                <w:rFonts w:ascii="Arial Narrow" w:hAnsi="Arial Narrow" w:cs="Arial"/>
                <w:sz w:val="20"/>
                <w:szCs w:val="20"/>
              </w:rPr>
            </w:pPr>
            <w:r>
              <w:rPr>
                <w:rFonts w:ascii="Arial Narrow" w:hAnsi="Arial Narrow" w:cs="Arial"/>
                <w:sz w:val="20"/>
                <w:szCs w:val="20"/>
              </w:rPr>
              <w:t>(Acabamento /</w:t>
            </w:r>
            <w:r w:rsidR="000A5227" w:rsidRPr="000A5227">
              <w:rPr>
                <w:rFonts w:ascii="Arial Narrow" w:hAnsi="Arial Narrow" w:cs="Arial"/>
                <w:sz w:val="20"/>
                <w:szCs w:val="20"/>
              </w:rPr>
              <w:t xml:space="preserve"> revestimento)</w:t>
            </w:r>
          </w:p>
        </w:tc>
      </w:tr>
      <w:tr w:rsidR="000A5227" w:rsidRPr="000A5227" w:rsidTr="00C50844">
        <w:tc>
          <w:tcPr>
            <w:tcW w:w="1242" w:type="dxa"/>
            <w:vAlign w:val="center"/>
          </w:tcPr>
          <w:p w:rsidR="000A5227" w:rsidRPr="000A5227" w:rsidRDefault="000A5227" w:rsidP="00C50844">
            <w:pPr>
              <w:spacing w:after="0"/>
              <w:jc w:val="center"/>
              <w:rPr>
                <w:rFonts w:ascii="Arial Narrow" w:hAnsi="Arial Narrow" w:cs="Arial"/>
                <w:sz w:val="20"/>
                <w:szCs w:val="20"/>
              </w:rPr>
            </w:pPr>
            <w:r w:rsidRPr="000A5227">
              <w:rPr>
                <w:rFonts w:ascii="Arial Narrow" w:hAnsi="Arial Narrow" w:cs="Arial"/>
                <w:sz w:val="20"/>
                <w:szCs w:val="20"/>
              </w:rPr>
              <w:t>GRUPO  DIVISÃO</w:t>
            </w:r>
          </w:p>
        </w:tc>
        <w:tc>
          <w:tcPr>
            <w:tcW w:w="1134" w:type="dxa"/>
            <w:vAlign w:val="center"/>
          </w:tcPr>
          <w:p w:rsidR="000A5227" w:rsidRPr="000A5227" w:rsidRDefault="00A849AF" w:rsidP="00C50844">
            <w:pPr>
              <w:spacing w:after="0"/>
              <w:jc w:val="center"/>
              <w:rPr>
                <w:rFonts w:ascii="Arial Narrow" w:hAnsi="Arial Narrow" w:cs="Arial"/>
                <w:sz w:val="20"/>
                <w:szCs w:val="20"/>
              </w:rPr>
            </w:pPr>
            <w:r>
              <w:rPr>
                <w:rFonts w:ascii="Arial Narrow" w:hAnsi="Arial Narrow" w:cs="Arial"/>
                <w:sz w:val="20"/>
                <w:szCs w:val="20"/>
              </w:rPr>
              <w:t>F</w:t>
            </w:r>
          </w:p>
        </w:tc>
        <w:tc>
          <w:tcPr>
            <w:tcW w:w="2568" w:type="dxa"/>
            <w:vAlign w:val="center"/>
          </w:tcPr>
          <w:p w:rsidR="000A5227" w:rsidRPr="000A5227" w:rsidRDefault="00B11BE5" w:rsidP="00C50844">
            <w:pPr>
              <w:spacing w:after="0"/>
              <w:jc w:val="center"/>
              <w:rPr>
                <w:rFonts w:ascii="Arial Narrow" w:hAnsi="Arial Narrow" w:cs="Arial"/>
                <w:sz w:val="20"/>
                <w:szCs w:val="20"/>
              </w:rPr>
            </w:pPr>
            <w:r>
              <w:rPr>
                <w:rFonts w:ascii="Arial Narrow" w:hAnsi="Arial Narrow" w:cs="Arial"/>
                <w:sz w:val="20"/>
                <w:szCs w:val="20"/>
              </w:rPr>
              <w:t>Classe I, II-A, III-A ou</w:t>
            </w:r>
            <w:r w:rsidR="000A5227" w:rsidRPr="000A5227">
              <w:rPr>
                <w:rFonts w:ascii="Arial Narrow" w:hAnsi="Arial Narrow" w:cs="Arial"/>
                <w:sz w:val="20"/>
                <w:szCs w:val="20"/>
              </w:rPr>
              <w:t xml:space="preserve"> </w:t>
            </w:r>
          </w:p>
          <w:p w:rsidR="000A5227" w:rsidRPr="000A5227" w:rsidRDefault="000A5227" w:rsidP="00B11BE5">
            <w:pPr>
              <w:spacing w:after="0"/>
              <w:jc w:val="center"/>
              <w:rPr>
                <w:rFonts w:ascii="Arial Narrow" w:hAnsi="Arial Narrow" w:cs="Arial"/>
                <w:sz w:val="20"/>
                <w:szCs w:val="20"/>
                <w:vertAlign w:val="superscript"/>
              </w:rPr>
            </w:pPr>
            <w:r w:rsidRPr="000A5227">
              <w:rPr>
                <w:rFonts w:ascii="Arial Narrow" w:hAnsi="Arial Narrow" w:cs="Arial"/>
                <w:sz w:val="20"/>
                <w:szCs w:val="20"/>
              </w:rPr>
              <w:t xml:space="preserve"> IV-A </w:t>
            </w:r>
          </w:p>
        </w:tc>
        <w:tc>
          <w:tcPr>
            <w:tcW w:w="1876" w:type="dxa"/>
            <w:vAlign w:val="center"/>
          </w:tcPr>
          <w:p w:rsidR="000A5227" w:rsidRPr="000A5227" w:rsidRDefault="00A849AF" w:rsidP="00A849AF">
            <w:pPr>
              <w:spacing w:after="0"/>
              <w:jc w:val="center"/>
              <w:rPr>
                <w:rFonts w:ascii="Arial Narrow" w:hAnsi="Arial Narrow" w:cs="Arial"/>
                <w:sz w:val="20"/>
                <w:szCs w:val="20"/>
                <w:vertAlign w:val="superscript"/>
              </w:rPr>
            </w:pPr>
            <w:r>
              <w:rPr>
                <w:rFonts w:ascii="Arial Narrow" w:hAnsi="Arial Narrow" w:cs="Arial"/>
                <w:sz w:val="20"/>
                <w:szCs w:val="20"/>
              </w:rPr>
              <w:t xml:space="preserve">Classe I ou </w:t>
            </w:r>
            <w:r w:rsidR="000A5227" w:rsidRPr="000A5227">
              <w:rPr>
                <w:rFonts w:ascii="Arial Narrow" w:hAnsi="Arial Narrow" w:cs="Arial"/>
                <w:sz w:val="20"/>
                <w:szCs w:val="20"/>
              </w:rPr>
              <w:t>II-A</w:t>
            </w:r>
          </w:p>
        </w:tc>
        <w:tc>
          <w:tcPr>
            <w:tcW w:w="1901" w:type="dxa"/>
            <w:vAlign w:val="center"/>
          </w:tcPr>
          <w:p w:rsidR="000A5227" w:rsidRPr="000A5227" w:rsidRDefault="00B11BE5" w:rsidP="00B11BE5">
            <w:pPr>
              <w:spacing w:after="0"/>
              <w:jc w:val="center"/>
              <w:rPr>
                <w:rFonts w:ascii="Arial Narrow" w:hAnsi="Arial Narrow" w:cs="Arial"/>
                <w:sz w:val="20"/>
                <w:szCs w:val="20"/>
              </w:rPr>
            </w:pPr>
            <w:r>
              <w:rPr>
                <w:rFonts w:ascii="Arial Narrow" w:hAnsi="Arial Narrow" w:cs="Arial"/>
                <w:sz w:val="20"/>
                <w:szCs w:val="20"/>
              </w:rPr>
              <w:t>Classe I ou</w:t>
            </w:r>
            <w:r w:rsidR="000A5227" w:rsidRPr="000A5227">
              <w:rPr>
                <w:rFonts w:ascii="Arial Narrow" w:hAnsi="Arial Narrow" w:cs="Arial"/>
                <w:sz w:val="20"/>
                <w:szCs w:val="20"/>
              </w:rPr>
              <w:t xml:space="preserve"> II-A </w:t>
            </w:r>
          </w:p>
        </w:tc>
      </w:tr>
    </w:tbl>
    <w:p w:rsidR="00A90E8E" w:rsidRPr="00A90E8E" w:rsidRDefault="00A90E8E" w:rsidP="00A90E8E">
      <w:pPr>
        <w:spacing w:after="0"/>
        <w:jc w:val="both"/>
        <w:rPr>
          <w:rFonts w:ascii="Arial Narrow" w:hAnsi="Arial Narrow" w:cs="Arial"/>
          <w:sz w:val="20"/>
          <w:szCs w:val="20"/>
        </w:rPr>
      </w:pPr>
      <w:r w:rsidRPr="00A90E8E">
        <w:rPr>
          <w:rFonts w:ascii="Arial Narrow" w:hAnsi="Arial Narrow" w:cs="Arial"/>
          <w:sz w:val="20"/>
          <w:szCs w:val="20"/>
        </w:rPr>
        <w:t>Notas específicas:</w:t>
      </w:r>
    </w:p>
    <w:p w:rsidR="00A90E8E" w:rsidRPr="00A90E8E" w:rsidRDefault="00A90E8E" w:rsidP="00A90E8E">
      <w:pPr>
        <w:spacing w:after="0"/>
        <w:jc w:val="both"/>
        <w:rPr>
          <w:rFonts w:ascii="Arial Narrow" w:hAnsi="Arial Narrow" w:cs="Arial"/>
          <w:sz w:val="20"/>
          <w:szCs w:val="20"/>
        </w:rPr>
      </w:pPr>
      <w:r w:rsidRPr="00A90E8E">
        <w:rPr>
          <w:rFonts w:ascii="Arial Narrow" w:hAnsi="Arial Narrow" w:cs="Arial"/>
          <w:sz w:val="20"/>
          <w:szCs w:val="20"/>
        </w:rPr>
        <w:t>1 – Incluem-se aqui cordões, rodapés e arremates;</w:t>
      </w:r>
    </w:p>
    <w:p w:rsidR="00A90E8E" w:rsidRPr="00A90E8E" w:rsidRDefault="00A90E8E" w:rsidP="00A90E8E">
      <w:pPr>
        <w:spacing w:after="0"/>
        <w:jc w:val="both"/>
        <w:rPr>
          <w:rFonts w:ascii="Arial Narrow" w:hAnsi="Arial Narrow" w:cs="Arial"/>
          <w:sz w:val="20"/>
          <w:szCs w:val="20"/>
        </w:rPr>
      </w:pPr>
      <w:r w:rsidRPr="00A90E8E">
        <w:rPr>
          <w:rFonts w:ascii="Arial Narrow" w:hAnsi="Arial Narrow" w:cs="Arial"/>
          <w:sz w:val="20"/>
          <w:szCs w:val="20"/>
        </w:rPr>
        <w:t>2 – Excluem-se aqui portas, janelas, cordões e outros acabamentos decorativos com área inferior a 20% da parede onde estão aplicados;</w:t>
      </w:r>
    </w:p>
    <w:p w:rsidR="00E77B37" w:rsidRDefault="00E77B37" w:rsidP="00E938AB">
      <w:pPr>
        <w:spacing w:after="0"/>
        <w:jc w:val="both"/>
        <w:rPr>
          <w:rFonts w:ascii="Arial Narrow" w:hAnsi="Arial Narrow" w:cs="Arial"/>
          <w:b/>
          <w:sz w:val="24"/>
          <w:szCs w:val="24"/>
        </w:rPr>
      </w:pPr>
    </w:p>
    <w:p w:rsidR="000A5227" w:rsidRPr="000A5227" w:rsidRDefault="000A5227" w:rsidP="000A5227">
      <w:pPr>
        <w:spacing w:after="0" w:line="240" w:lineRule="auto"/>
        <w:jc w:val="both"/>
        <w:rPr>
          <w:rFonts w:ascii="Arial Narrow" w:hAnsi="Arial Narrow" w:cs="Arial"/>
          <w:b/>
          <w:sz w:val="20"/>
          <w:szCs w:val="20"/>
        </w:rPr>
      </w:pPr>
      <w:r>
        <w:rPr>
          <w:rFonts w:ascii="Arial Narrow" w:hAnsi="Arial Narrow" w:cs="Arial"/>
          <w:b/>
        </w:rPr>
        <w:t>11</w:t>
      </w:r>
      <w:r w:rsidRPr="000A5227">
        <w:rPr>
          <w:rFonts w:ascii="Arial Narrow" w:hAnsi="Arial Narrow" w:cs="Arial"/>
          <w:b/>
        </w:rPr>
        <w:t xml:space="preserve">. DO SPDA </w:t>
      </w:r>
      <w:r>
        <w:rPr>
          <w:rFonts w:ascii="Arial Narrow" w:hAnsi="Arial Narrow" w:cs="Arial"/>
          <w:b/>
        </w:rPr>
        <w:t xml:space="preserve">- </w:t>
      </w:r>
      <w:r w:rsidRPr="000A5227">
        <w:rPr>
          <w:rFonts w:ascii="Arial Narrow" w:hAnsi="Arial Narrow" w:cs="Arial"/>
          <w:sz w:val="20"/>
          <w:szCs w:val="20"/>
        </w:rPr>
        <w:t>Conforme NBR 5419/2005</w:t>
      </w:r>
    </w:p>
    <w:p w:rsidR="000A5227" w:rsidRPr="000D1E38" w:rsidRDefault="000A5227" w:rsidP="000A5227">
      <w:pPr>
        <w:spacing w:after="0" w:line="240" w:lineRule="auto"/>
        <w:jc w:val="both"/>
        <w:rPr>
          <w:rFonts w:ascii="Arial" w:hAnsi="Arial" w:cs="Arial"/>
          <w:b/>
          <w:sz w:val="10"/>
          <w:szCs w:val="10"/>
        </w:rPr>
      </w:pPr>
    </w:p>
    <w:p w:rsidR="000A5227" w:rsidRPr="000A5227" w:rsidRDefault="00A849AF" w:rsidP="000A5227">
      <w:pPr>
        <w:spacing w:after="0" w:line="240" w:lineRule="auto"/>
        <w:jc w:val="both"/>
        <w:rPr>
          <w:rFonts w:ascii="Arial Narrow" w:hAnsi="Arial Narrow" w:cs="Arial"/>
        </w:rPr>
      </w:pPr>
      <w:r>
        <w:rPr>
          <w:rFonts w:ascii="Arial Narrow" w:hAnsi="Arial Narrow" w:cs="Arial"/>
        </w:rPr>
        <w:t>Será elabora por um profissional habilitado.</w:t>
      </w:r>
    </w:p>
    <w:p w:rsidR="000A5227" w:rsidRDefault="000A5227" w:rsidP="000A5227">
      <w:pPr>
        <w:spacing w:after="0"/>
        <w:rPr>
          <w:rFonts w:ascii="Arial" w:hAnsi="Arial" w:cs="Arial"/>
          <w:i/>
          <w:sz w:val="20"/>
          <w:szCs w:val="20"/>
        </w:rPr>
      </w:pPr>
    </w:p>
    <w:p w:rsidR="00375CBF" w:rsidRPr="00375CBF" w:rsidRDefault="00B11BE5" w:rsidP="00375CBF">
      <w:pPr>
        <w:spacing w:after="0"/>
        <w:jc w:val="both"/>
        <w:rPr>
          <w:rFonts w:ascii="Arial Narrow" w:hAnsi="Arial Narrow" w:cs="Arial"/>
          <w:sz w:val="20"/>
          <w:szCs w:val="20"/>
        </w:rPr>
      </w:pPr>
      <w:r>
        <w:rPr>
          <w:rFonts w:ascii="Arial Narrow" w:hAnsi="Arial Narrow" w:cs="Arial"/>
          <w:b/>
        </w:rPr>
        <w:t>12</w:t>
      </w:r>
      <w:r w:rsidR="00375CBF" w:rsidRPr="00375CBF">
        <w:rPr>
          <w:rFonts w:ascii="Arial Narrow" w:hAnsi="Arial Narrow" w:cs="Arial"/>
          <w:b/>
        </w:rPr>
        <w:t>. DA SAÍDA DE EMERGÊNCIA</w:t>
      </w:r>
      <w:r w:rsidR="00375CBF">
        <w:rPr>
          <w:rFonts w:ascii="Arial" w:hAnsi="Arial" w:cs="Arial"/>
          <w:b/>
          <w:sz w:val="24"/>
          <w:szCs w:val="24"/>
        </w:rPr>
        <w:t xml:space="preserve"> </w:t>
      </w:r>
      <w:r w:rsidR="00375CBF" w:rsidRPr="00375CBF">
        <w:rPr>
          <w:rFonts w:ascii="Arial Narrow" w:hAnsi="Arial Narrow" w:cs="Arial"/>
          <w:sz w:val="20"/>
          <w:szCs w:val="20"/>
        </w:rPr>
        <w:t>Conforme NBR 9077 / 2001.</w:t>
      </w:r>
    </w:p>
    <w:p w:rsidR="00375CBF" w:rsidRPr="00A22EE7" w:rsidRDefault="00375CBF" w:rsidP="00375CBF">
      <w:pPr>
        <w:spacing w:after="0"/>
        <w:jc w:val="both"/>
        <w:rPr>
          <w:rFonts w:ascii="Arial" w:hAnsi="Arial" w:cs="Arial"/>
          <w:sz w:val="16"/>
          <w:szCs w:val="16"/>
        </w:rPr>
      </w:pPr>
    </w:p>
    <w:p w:rsidR="00A90E8E" w:rsidRDefault="00375CBF" w:rsidP="00375CBF">
      <w:pPr>
        <w:spacing w:after="0"/>
        <w:ind w:left="1100"/>
        <w:jc w:val="both"/>
        <w:rPr>
          <w:rFonts w:ascii="Arial Narrow" w:hAnsi="Arial Narrow" w:cs="Arial"/>
        </w:rPr>
      </w:pPr>
      <w:r w:rsidRPr="00375CBF">
        <w:rPr>
          <w:rFonts w:ascii="Arial Narrow" w:hAnsi="Arial Narrow" w:cs="Arial"/>
          <w:b/>
        </w:rPr>
        <w:t xml:space="preserve">Quanto à ocupação: </w:t>
      </w:r>
      <w:r w:rsidRPr="00375CBF">
        <w:rPr>
          <w:rFonts w:ascii="Arial Narrow" w:hAnsi="Arial Narrow" w:cs="Arial"/>
        </w:rPr>
        <w:t>Co</w:t>
      </w:r>
      <w:r w:rsidR="00590A7D">
        <w:rPr>
          <w:rFonts w:ascii="Arial Narrow" w:hAnsi="Arial Narrow" w:cs="Arial"/>
        </w:rPr>
        <w:t>nforme TAB. 5 da NBR 9077 são 02</w:t>
      </w:r>
      <w:r w:rsidR="00A90E8E">
        <w:rPr>
          <w:rFonts w:ascii="Arial Narrow" w:hAnsi="Arial Narrow" w:cs="Arial"/>
        </w:rPr>
        <w:t xml:space="preserve"> pessoa</w:t>
      </w:r>
      <w:r w:rsidR="00590A7D">
        <w:rPr>
          <w:rFonts w:ascii="Arial Narrow" w:hAnsi="Arial Narrow" w:cs="Arial"/>
        </w:rPr>
        <w:t>s</w:t>
      </w:r>
      <w:r w:rsidRPr="00375CBF">
        <w:rPr>
          <w:rFonts w:ascii="Arial Narrow" w:hAnsi="Arial Narrow" w:cs="Arial"/>
        </w:rPr>
        <w:t xml:space="preserve"> p</w:t>
      </w:r>
      <w:r>
        <w:rPr>
          <w:rFonts w:ascii="Arial Narrow" w:hAnsi="Arial Narrow" w:cs="Arial"/>
        </w:rPr>
        <w:t xml:space="preserve">or </w:t>
      </w:r>
      <w:r w:rsidR="00590A7D">
        <w:rPr>
          <w:rFonts w:ascii="Arial Narrow" w:hAnsi="Arial Narrow" w:cs="Arial"/>
        </w:rPr>
        <w:t xml:space="preserve">m² de área. </w:t>
      </w:r>
    </w:p>
    <w:p w:rsidR="00590A7D" w:rsidRDefault="00590A7D" w:rsidP="00375CBF">
      <w:pPr>
        <w:spacing w:after="0"/>
        <w:ind w:left="1100"/>
        <w:jc w:val="both"/>
        <w:rPr>
          <w:rFonts w:ascii="Arial Narrow" w:hAnsi="Arial Narrow" w:cs="Arial"/>
        </w:rPr>
      </w:pPr>
    </w:p>
    <w:p w:rsidR="00590A7D" w:rsidRPr="00590A7D" w:rsidRDefault="00590A7D" w:rsidP="00590A7D">
      <w:pPr>
        <w:pStyle w:val="PargrafodaLista"/>
        <w:numPr>
          <w:ilvl w:val="0"/>
          <w:numId w:val="32"/>
        </w:numPr>
        <w:spacing w:after="0"/>
        <w:jc w:val="both"/>
        <w:rPr>
          <w:rFonts w:ascii="Arial Narrow" w:hAnsi="Arial Narrow" w:cs="Arial"/>
          <w:b/>
        </w:rPr>
      </w:pPr>
      <w:r w:rsidRPr="00590A7D">
        <w:rPr>
          <w:rFonts w:ascii="Arial Narrow" w:hAnsi="Arial Narrow" w:cs="Arial"/>
          <w:b/>
        </w:rPr>
        <w:t>ARQUIBANCADA 177 ASSENTOS NO TOTAL</w:t>
      </w:r>
    </w:p>
    <w:p w:rsidR="00590A7D" w:rsidRPr="00590A7D" w:rsidRDefault="00590A7D" w:rsidP="00590A7D">
      <w:pPr>
        <w:pStyle w:val="PargrafodaLista"/>
        <w:spacing w:after="0"/>
        <w:ind w:left="1820"/>
        <w:jc w:val="both"/>
        <w:rPr>
          <w:rFonts w:ascii="Arial Narrow" w:hAnsi="Arial Narrow" w:cs="Arial"/>
        </w:rPr>
      </w:pPr>
    </w:p>
    <w:p w:rsidR="00590A7D" w:rsidRPr="00A90E8E" w:rsidRDefault="00A90E8E" w:rsidP="00590A7D">
      <w:pPr>
        <w:spacing w:after="0"/>
        <w:ind w:left="1100"/>
        <w:rPr>
          <w:rFonts w:ascii="Arial Narrow" w:hAnsi="Arial Narrow" w:cs="Arial"/>
        </w:rPr>
      </w:pPr>
      <w:r w:rsidRPr="00A90E8E">
        <w:rPr>
          <w:rFonts w:ascii="Arial Narrow" w:hAnsi="Arial Narrow" w:cs="Arial"/>
          <w:b/>
          <w:bCs/>
        </w:rPr>
        <w:t>PARA ACESSOS E DESCARGAS</w:t>
      </w:r>
      <w:r w:rsidRPr="00A90E8E">
        <w:rPr>
          <w:rFonts w:ascii="Arial Narrow" w:hAnsi="Arial Narrow" w:cs="Arial"/>
          <w:b/>
          <w:bCs/>
        </w:rPr>
        <w:br/>
      </w:r>
      <w:r w:rsidR="00590A7D">
        <w:rPr>
          <w:rFonts w:ascii="Arial Narrow" w:hAnsi="Arial Narrow" w:cs="Arial"/>
        </w:rPr>
        <w:t>177 ÷ 100 = 1,77</w:t>
      </w:r>
      <w:r w:rsidRPr="00A90E8E">
        <w:rPr>
          <w:rFonts w:ascii="Arial Narrow" w:hAnsi="Arial Narrow"/>
        </w:rPr>
        <w:t xml:space="preserve"> </w:t>
      </w:r>
      <w:r w:rsidRPr="00A90E8E">
        <w:rPr>
          <w:rFonts w:ascii="Arial Narrow" w:hAnsi="Arial Narrow" w:cs="Arial"/>
        </w:rPr>
        <w:t xml:space="preserve"> unidades </w:t>
      </w:r>
      <w:r>
        <w:rPr>
          <w:rFonts w:ascii="Arial Narrow" w:hAnsi="Arial Narrow" w:cs="Arial"/>
        </w:rPr>
        <w:t>de passagem ( 2,00</w:t>
      </w:r>
      <w:r w:rsidRPr="00A90E8E">
        <w:rPr>
          <w:rFonts w:ascii="Arial Narrow" w:hAnsi="Arial Narrow" w:cs="Arial"/>
        </w:rPr>
        <w:t xml:space="preserve"> X 0,55 = 1,10 m)</w:t>
      </w:r>
    </w:p>
    <w:p w:rsidR="00590A7D" w:rsidRDefault="00A90E8E" w:rsidP="00590A7D">
      <w:pPr>
        <w:spacing w:after="0"/>
        <w:ind w:left="1100"/>
        <w:rPr>
          <w:rFonts w:ascii="Arial Narrow" w:hAnsi="Arial Narrow" w:cs="Arial"/>
        </w:rPr>
      </w:pPr>
      <w:r w:rsidRPr="00A90E8E">
        <w:rPr>
          <w:rFonts w:ascii="Arial Narrow" w:hAnsi="Arial Narrow" w:cs="Arial"/>
          <w:b/>
          <w:bCs/>
        </w:rPr>
        <w:t>PARA ESCADAS E RAMPAS</w:t>
      </w:r>
      <w:r w:rsidRPr="00A90E8E">
        <w:rPr>
          <w:rFonts w:ascii="Arial Narrow" w:hAnsi="Arial Narrow"/>
        </w:rPr>
        <w:br/>
      </w:r>
      <w:r w:rsidR="00590A7D">
        <w:rPr>
          <w:rFonts w:ascii="Arial Narrow" w:hAnsi="Arial Narrow" w:cs="Arial"/>
        </w:rPr>
        <w:t>177 ÷ 75 = 2,36</w:t>
      </w:r>
      <w:r w:rsidRPr="00A90E8E">
        <w:rPr>
          <w:rFonts w:ascii="Arial Narrow" w:hAnsi="Arial Narrow"/>
        </w:rPr>
        <w:t xml:space="preserve"> </w:t>
      </w:r>
      <w:r w:rsidRPr="00A90E8E">
        <w:rPr>
          <w:rFonts w:ascii="Arial Narrow" w:hAnsi="Arial Narrow" w:cs="Arial"/>
        </w:rPr>
        <w:t xml:space="preserve"> unidades de </w:t>
      </w:r>
      <w:r w:rsidR="00590A7D">
        <w:rPr>
          <w:rFonts w:ascii="Arial Narrow" w:hAnsi="Arial Narrow" w:cs="Arial"/>
        </w:rPr>
        <w:t>passagem ( 3,00 X 0,55 = 1,65</w:t>
      </w:r>
      <w:r w:rsidRPr="00A90E8E">
        <w:rPr>
          <w:rFonts w:ascii="Arial Narrow" w:hAnsi="Arial Narrow" w:cs="Arial"/>
        </w:rPr>
        <w:t xml:space="preserve"> m)</w:t>
      </w:r>
      <w:r w:rsidRPr="00A90E8E">
        <w:rPr>
          <w:rFonts w:ascii="Arial Narrow" w:hAnsi="Arial Narrow"/>
        </w:rPr>
        <w:br/>
      </w:r>
      <w:r w:rsidRPr="00A90E8E">
        <w:rPr>
          <w:rFonts w:ascii="Arial Narrow" w:hAnsi="Arial Narrow" w:cs="Arial"/>
          <w:b/>
          <w:bCs/>
        </w:rPr>
        <w:t>PARA PORTAS</w:t>
      </w:r>
      <w:r w:rsidRPr="00A90E8E">
        <w:rPr>
          <w:rFonts w:ascii="Arial Narrow" w:hAnsi="Arial Narrow"/>
        </w:rPr>
        <w:br/>
      </w:r>
      <w:r w:rsidR="00590A7D">
        <w:rPr>
          <w:rFonts w:ascii="Arial Narrow" w:hAnsi="Arial Narrow" w:cs="Arial"/>
        </w:rPr>
        <w:t>177 ÷ 100 = 1,77</w:t>
      </w:r>
      <w:r w:rsidR="00590A7D" w:rsidRPr="00A90E8E">
        <w:rPr>
          <w:rFonts w:ascii="Arial Narrow" w:hAnsi="Arial Narrow"/>
        </w:rPr>
        <w:t xml:space="preserve"> </w:t>
      </w:r>
      <w:r w:rsidR="00590A7D" w:rsidRPr="00A90E8E">
        <w:rPr>
          <w:rFonts w:ascii="Arial Narrow" w:hAnsi="Arial Narrow" w:cs="Arial"/>
        </w:rPr>
        <w:t xml:space="preserve"> unidades </w:t>
      </w:r>
      <w:r w:rsidR="00590A7D">
        <w:rPr>
          <w:rFonts w:ascii="Arial Narrow" w:hAnsi="Arial Narrow" w:cs="Arial"/>
        </w:rPr>
        <w:t>de passagem ( 2,00</w:t>
      </w:r>
      <w:r w:rsidR="00590A7D" w:rsidRPr="00A90E8E">
        <w:rPr>
          <w:rFonts w:ascii="Arial Narrow" w:hAnsi="Arial Narrow" w:cs="Arial"/>
        </w:rPr>
        <w:t xml:space="preserve"> X 0,55 = 1,10 m)</w:t>
      </w:r>
    </w:p>
    <w:p w:rsidR="00A90E8E" w:rsidRDefault="00A90E8E" w:rsidP="00A90E8E">
      <w:pPr>
        <w:spacing w:after="0"/>
        <w:ind w:left="1100"/>
        <w:rPr>
          <w:rFonts w:ascii="Arial Narrow" w:hAnsi="Arial Narrow" w:cs="Arial"/>
        </w:rPr>
      </w:pPr>
      <w:r w:rsidRPr="00A90E8E">
        <w:rPr>
          <w:rFonts w:ascii="Arial Narrow" w:hAnsi="Arial Narrow" w:cs="Arial"/>
        </w:rPr>
        <w:t xml:space="preserve"> 01 Unidade de Passagem é igual 0,55</w:t>
      </w:r>
    </w:p>
    <w:p w:rsidR="00590A7D" w:rsidRDefault="00590A7D" w:rsidP="00A90E8E">
      <w:pPr>
        <w:spacing w:after="0"/>
        <w:ind w:left="1100"/>
        <w:rPr>
          <w:rFonts w:ascii="Arial Narrow" w:hAnsi="Arial Narrow" w:cs="Arial"/>
        </w:rPr>
      </w:pPr>
    </w:p>
    <w:p w:rsidR="00590A7D" w:rsidRDefault="00590A7D" w:rsidP="00590A7D">
      <w:pPr>
        <w:pStyle w:val="PargrafodaLista"/>
        <w:numPr>
          <w:ilvl w:val="0"/>
          <w:numId w:val="32"/>
        </w:numPr>
        <w:spacing w:after="0"/>
        <w:rPr>
          <w:rFonts w:ascii="Arial Narrow" w:hAnsi="Arial Narrow" w:cs="Arial"/>
          <w:b/>
        </w:rPr>
      </w:pPr>
      <w:r w:rsidRPr="00590A7D">
        <w:rPr>
          <w:rFonts w:ascii="Arial Narrow" w:hAnsi="Arial Narrow" w:cs="Arial"/>
          <w:b/>
        </w:rPr>
        <w:t>ACADEMIA – MEZANINO</w:t>
      </w:r>
    </w:p>
    <w:p w:rsidR="00590A7D" w:rsidRDefault="00590A7D" w:rsidP="00590A7D">
      <w:pPr>
        <w:spacing w:after="0"/>
        <w:ind w:left="1460"/>
        <w:jc w:val="both"/>
        <w:rPr>
          <w:rFonts w:ascii="Arial Narrow" w:hAnsi="Arial Narrow" w:cs="Arial"/>
        </w:rPr>
      </w:pPr>
      <w:r w:rsidRPr="00590A7D">
        <w:rPr>
          <w:rFonts w:ascii="Arial Narrow" w:hAnsi="Arial Narrow" w:cs="Arial"/>
          <w:b/>
        </w:rPr>
        <w:t xml:space="preserve">Quanto à ocupação: </w:t>
      </w:r>
      <w:r w:rsidRPr="00590A7D">
        <w:rPr>
          <w:rFonts w:ascii="Arial Narrow" w:hAnsi="Arial Narrow" w:cs="Arial"/>
        </w:rPr>
        <w:t xml:space="preserve">Conforme TAB. 5 da NBR 9077 são 02 pessoas por m² de </w:t>
      </w:r>
      <w:r>
        <w:rPr>
          <w:rFonts w:ascii="Arial Narrow" w:hAnsi="Arial Narrow" w:cs="Arial"/>
        </w:rPr>
        <w:t>área, então a área da academia 171m² x 2 = 342 pessoas.</w:t>
      </w:r>
    </w:p>
    <w:p w:rsidR="00590A7D" w:rsidRDefault="00590A7D" w:rsidP="00590A7D">
      <w:pPr>
        <w:spacing w:after="0"/>
        <w:ind w:left="1460"/>
        <w:jc w:val="both"/>
        <w:rPr>
          <w:rFonts w:ascii="Arial Narrow" w:hAnsi="Arial Narrow" w:cs="Arial"/>
        </w:rPr>
      </w:pPr>
    </w:p>
    <w:p w:rsidR="00590A7D" w:rsidRPr="00590A7D" w:rsidRDefault="00590A7D" w:rsidP="00590A7D">
      <w:pPr>
        <w:spacing w:after="0"/>
        <w:ind w:left="1460"/>
        <w:jc w:val="both"/>
        <w:rPr>
          <w:rFonts w:ascii="Arial Narrow" w:hAnsi="Arial Narrow" w:cs="Arial"/>
          <w:b/>
        </w:rPr>
      </w:pPr>
      <w:r w:rsidRPr="00590A7D">
        <w:rPr>
          <w:rFonts w:ascii="Arial Narrow" w:hAnsi="Arial Narrow" w:cs="Arial"/>
          <w:b/>
        </w:rPr>
        <w:t xml:space="preserve">OBS: LOTAÇÃO </w:t>
      </w:r>
      <w:r>
        <w:rPr>
          <w:rFonts w:ascii="Arial Narrow" w:hAnsi="Arial Narrow" w:cs="Arial"/>
          <w:b/>
        </w:rPr>
        <w:t xml:space="preserve">MÁXIMA </w:t>
      </w:r>
      <w:r w:rsidRPr="00590A7D">
        <w:rPr>
          <w:rFonts w:ascii="Arial Narrow" w:hAnsi="Arial Narrow" w:cs="Arial"/>
          <w:b/>
        </w:rPr>
        <w:t>POR TURNO 100 PESSOAS</w:t>
      </w:r>
    </w:p>
    <w:p w:rsidR="00590A7D" w:rsidRDefault="00590A7D" w:rsidP="00590A7D">
      <w:pPr>
        <w:spacing w:after="0"/>
        <w:rPr>
          <w:rFonts w:ascii="Arial Narrow" w:hAnsi="Arial Narrow" w:cs="Arial"/>
        </w:rPr>
      </w:pPr>
    </w:p>
    <w:p w:rsidR="00590A7D" w:rsidRPr="00A90E8E" w:rsidRDefault="00590A7D" w:rsidP="00590A7D">
      <w:pPr>
        <w:spacing w:after="0"/>
        <w:ind w:left="1100"/>
        <w:rPr>
          <w:rFonts w:ascii="Arial Narrow" w:hAnsi="Arial Narrow" w:cs="Arial"/>
        </w:rPr>
      </w:pPr>
      <w:r w:rsidRPr="00A90E8E">
        <w:rPr>
          <w:rFonts w:ascii="Arial Narrow" w:hAnsi="Arial Narrow" w:cs="Arial"/>
          <w:b/>
          <w:bCs/>
        </w:rPr>
        <w:t>PARA ACESSOS E DESCARGAS</w:t>
      </w:r>
      <w:r w:rsidRPr="00A90E8E">
        <w:rPr>
          <w:rFonts w:ascii="Arial Narrow" w:hAnsi="Arial Narrow" w:cs="Arial"/>
          <w:b/>
          <w:bCs/>
        </w:rPr>
        <w:br/>
      </w:r>
      <w:r>
        <w:rPr>
          <w:rFonts w:ascii="Arial Narrow" w:hAnsi="Arial Narrow" w:cs="Arial"/>
        </w:rPr>
        <w:t>100 ÷ 100 = 1,00</w:t>
      </w:r>
      <w:r w:rsidRPr="00A90E8E">
        <w:rPr>
          <w:rFonts w:ascii="Arial Narrow" w:hAnsi="Arial Narrow"/>
        </w:rPr>
        <w:t xml:space="preserve"> </w:t>
      </w:r>
      <w:r w:rsidRPr="00A90E8E">
        <w:rPr>
          <w:rFonts w:ascii="Arial Narrow" w:hAnsi="Arial Narrow" w:cs="Arial"/>
        </w:rPr>
        <w:t xml:space="preserve"> unidades </w:t>
      </w:r>
      <w:r>
        <w:rPr>
          <w:rFonts w:ascii="Arial Narrow" w:hAnsi="Arial Narrow" w:cs="Arial"/>
        </w:rPr>
        <w:t>de passagem ( 2,00</w:t>
      </w:r>
      <w:r w:rsidRPr="00A90E8E">
        <w:rPr>
          <w:rFonts w:ascii="Arial Narrow" w:hAnsi="Arial Narrow" w:cs="Arial"/>
        </w:rPr>
        <w:t xml:space="preserve"> X 0,55 = 1,10 m)</w:t>
      </w:r>
    </w:p>
    <w:p w:rsidR="00590A7D" w:rsidRDefault="00590A7D" w:rsidP="00590A7D">
      <w:pPr>
        <w:spacing w:after="0"/>
        <w:ind w:left="1100"/>
        <w:rPr>
          <w:rFonts w:ascii="Arial Narrow" w:hAnsi="Arial Narrow" w:cs="Arial"/>
        </w:rPr>
      </w:pPr>
      <w:r w:rsidRPr="00A90E8E">
        <w:rPr>
          <w:rFonts w:ascii="Arial Narrow" w:hAnsi="Arial Narrow" w:cs="Arial"/>
          <w:b/>
          <w:bCs/>
        </w:rPr>
        <w:t>PARA ESCADAS E RAMPAS</w:t>
      </w:r>
      <w:r w:rsidRPr="00A90E8E">
        <w:rPr>
          <w:rFonts w:ascii="Arial Narrow" w:hAnsi="Arial Narrow"/>
        </w:rPr>
        <w:br/>
      </w:r>
      <w:r>
        <w:rPr>
          <w:rFonts w:ascii="Arial Narrow" w:hAnsi="Arial Narrow" w:cs="Arial"/>
        </w:rPr>
        <w:t>100</w:t>
      </w:r>
      <w:r>
        <w:rPr>
          <w:rFonts w:ascii="Arial Narrow" w:hAnsi="Arial Narrow" w:cs="Arial"/>
        </w:rPr>
        <w:t xml:space="preserve"> ÷ 75</w:t>
      </w:r>
      <w:r>
        <w:rPr>
          <w:rFonts w:ascii="Arial Narrow" w:hAnsi="Arial Narrow" w:cs="Arial"/>
        </w:rPr>
        <w:t xml:space="preserve"> = 1,33</w:t>
      </w:r>
      <w:r w:rsidRPr="00A90E8E">
        <w:rPr>
          <w:rFonts w:ascii="Arial Narrow" w:hAnsi="Arial Narrow" w:cs="Arial"/>
        </w:rPr>
        <w:t xml:space="preserve"> unidades de </w:t>
      </w:r>
      <w:r>
        <w:rPr>
          <w:rFonts w:ascii="Arial Narrow" w:hAnsi="Arial Narrow" w:cs="Arial"/>
        </w:rPr>
        <w:t>passagem ( 2,00 X 0,55 = 1,10</w:t>
      </w:r>
      <w:r w:rsidRPr="00A90E8E">
        <w:rPr>
          <w:rFonts w:ascii="Arial Narrow" w:hAnsi="Arial Narrow" w:cs="Arial"/>
        </w:rPr>
        <w:t xml:space="preserve"> m)</w:t>
      </w:r>
      <w:r w:rsidRPr="00A90E8E">
        <w:rPr>
          <w:rFonts w:ascii="Arial Narrow" w:hAnsi="Arial Narrow"/>
        </w:rPr>
        <w:br/>
      </w:r>
      <w:r w:rsidRPr="00A90E8E">
        <w:rPr>
          <w:rFonts w:ascii="Arial Narrow" w:hAnsi="Arial Narrow" w:cs="Arial"/>
          <w:b/>
          <w:bCs/>
        </w:rPr>
        <w:t>PARA PORTAS</w:t>
      </w:r>
      <w:r w:rsidRPr="00A90E8E">
        <w:rPr>
          <w:rFonts w:ascii="Arial Narrow" w:hAnsi="Arial Narrow"/>
        </w:rPr>
        <w:br/>
      </w:r>
      <w:r>
        <w:rPr>
          <w:rFonts w:ascii="Arial Narrow" w:hAnsi="Arial Narrow" w:cs="Arial"/>
        </w:rPr>
        <w:t>100 ÷ 100 = 1,00</w:t>
      </w:r>
      <w:r w:rsidRPr="00A90E8E">
        <w:rPr>
          <w:rFonts w:ascii="Arial Narrow" w:hAnsi="Arial Narrow"/>
        </w:rPr>
        <w:t xml:space="preserve"> </w:t>
      </w:r>
      <w:r w:rsidRPr="00A90E8E">
        <w:rPr>
          <w:rFonts w:ascii="Arial Narrow" w:hAnsi="Arial Narrow" w:cs="Arial"/>
        </w:rPr>
        <w:t xml:space="preserve"> unidades </w:t>
      </w:r>
      <w:r>
        <w:rPr>
          <w:rFonts w:ascii="Arial Narrow" w:hAnsi="Arial Narrow" w:cs="Arial"/>
        </w:rPr>
        <w:t>de passagem ( 2,00</w:t>
      </w:r>
      <w:r w:rsidRPr="00A90E8E">
        <w:rPr>
          <w:rFonts w:ascii="Arial Narrow" w:hAnsi="Arial Narrow" w:cs="Arial"/>
        </w:rPr>
        <w:t xml:space="preserve"> X 0,55 = 1,10 m)</w:t>
      </w:r>
    </w:p>
    <w:p w:rsidR="00590A7D" w:rsidRDefault="00590A7D" w:rsidP="00590A7D">
      <w:pPr>
        <w:spacing w:after="0"/>
        <w:ind w:left="1100"/>
        <w:rPr>
          <w:rFonts w:ascii="Arial Narrow" w:hAnsi="Arial Narrow" w:cs="Arial"/>
        </w:rPr>
      </w:pPr>
      <w:r w:rsidRPr="00A90E8E">
        <w:rPr>
          <w:rFonts w:ascii="Arial Narrow" w:hAnsi="Arial Narrow" w:cs="Arial"/>
        </w:rPr>
        <w:t xml:space="preserve"> 01 Unidade de Passagem é igual 0,55</w:t>
      </w:r>
    </w:p>
    <w:p w:rsidR="00A90E8E" w:rsidRPr="00375CBF" w:rsidRDefault="00A90E8E" w:rsidP="00A90E8E">
      <w:pPr>
        <w:spacing w:after="0"/>
        <w:jc w:val="both"/>
        <w:rPr>
          <w:rFonts w:ascii="Arial Narrow" w:hAnsi="Arial Narrow" w:cs="Arial"/>
        </w:rPr>
      </w:pPr>
    </w:p>
    <w:p w:rsidR="00375CBF" w:rsidRPr="00375CBF" w:rsidRDefault="00375CBF" w:rsidP="00375CBF">
      <w:pPr>
        <w:spacing w:after="0"/>
        <w:ind w:firstLine="1100"/>
        <w:jc w:val="both"/>
        <w:rPr>
          <w:rFonts w:ascii="Arial Narrow" w:hAnsi="Arial Narrow" w:cs="Arial"/>
          <w:b/>
        </w:rPr>
      </w:pPr>
      <w:r w:rsidRPr="00375CBF">
        <w:rPr>
          <w:rFonts w:ascii="Arial Narrow" w:hAnsi="Arial Narrow" w:cs="Arial"/>
          <w:b/>
        </w:rPr>
        <w:t xml:space="preserve">Quanto à altura: </w:t>
      </w:r>
      <w:r w:rsidR="00A90E8E">
        <w:rPr>
          <w:rFonts w:ascii="Arial Narrow" w:hAnsi="Arial Narrow" w:cs="Arial"/>
        </w:rPr>
        <w:t>6</w:t>
      </w:r>
      <w:r>
        <w:rPr>
          <w:rFonts w:ascii="Arial Narrow" w:hAnsi="Arial Narrow" w:cs="Arial"/>
        </w:rPr>
        <w:t>,00</w:t>
      </w:r>
      <w:r w:rsidRPr="00375CBF">
        <w:rPr>
          <w:rFonts w:ascii="Arial Narrow" w:hAnsi="Arial Narrow" w:cs="Arial"/>
        </w:rPr>
        <w:t xml:space="preserve"> metros</w:t>
      </w:r>
    </w:p>
    <w:p w:rsidR="00375CBF" w:rsidRPr="00375CBF" w:rsidRDefault="00375CBF" w:rsidP="00375CBF">
      <w:pPr>
        <w:spacing w:after="0"/>
        <w:ind w:firstLine="1100"/>
        <w:jc w:val="both"/>
        <w:rPr>
          <w:rFonts w:ascii="Arial Narrow" w:hAnsi="Arial Narrow" w:cs="Arial"/>
        </w:rPr>
      </w:pPr>
      <w:r w:rsidRPr="00375CBF">
        <w:rPr>
          <w:rFonts w:ascii="Arial Narrow" w:hAnsi="Arial Narrow" w:cs="Arial"/>
          <w:b/>
        </w:rPr>
        <w:t xml:space="preserve">Quanto às características construtivas: </w:t>
      </w:r>
      <w:r w:rsidRPr="00375CBF">
        <w:rPr>
          <w:rFonts w:ascii="Arial Narrow" w:hAnsi="Arial Narrow" w:cs="Arial"/>
        </w:rPr>
        <w:t>Concreto Armado</w:t>
      </w:r>
    </w:p>
    <w:p w:rsidR="00375CBF" w:rsidRPr="00375CBF" w:rsidRDefault="00375CBF" w:rsidP="00375CBF">
      <w:pPr>
        <w:spacing w:after="0"/>
        <w:ind w:firstLine="1100"/>
        <w:jc w:val="both"/>
        <w:rPr>
          <w:rFonts w:ascii="Arial Narrow" w:hAnsi="Arial Narrow" w:cs="Arial"/>
          <w:b/>
        </w:rPr>
      </w:pPr>
      <w:r w:rsidRPr="00375CBF">
        <w:rPr>
          <w:rFonts w:ascii="Arial Narrow" w:hAnsi="Arial Narrow" w:cs="Arial"/>
          <w:b/>
        </w:rPr>
        <w:t>Área do maior pavimento (</w:t>
      </w:r>
      <w:r w:rsidRPr="00375CBF">
        <w:rPr>
          <w:rFonts w:ascii="Arial Narrow" w:hAnsi="Arial Narrow" w:cs="Arial"/>
          <w:i/>
        </w:rPr>
        <w:t>pavimento-Tipo</w:t>
      </w:r>
      <w:r w:rsidRPr="00375CBF">
        <w:rPr>
          <w:rFonts w:ascii="Arial Narrow" w:hAnsi="Arial Narrow" w:cs="Arial"/>
          <w:b/>
        </w:rPr>
        <w:t xml:space="preserve">): </w:t>
      </w:r>
      <w:r w:rsidR="00A849AF">
        <w:rPr>
          <w:rFonts w:ascii="Arial Narrow" w:hAnsi="Arial Narrow" w:cs="Arial"/>
        </w:rPr>
        <w:t>2.555,67</w:t>
      </w:r>
      <w:r w:rsidRPr="00375CBF">
        <w:rPr>
          <w:rFonts w:ascii="Arial Narrow" w:hAnsi="Arial Narrow" w:cs="Arial"/>
        </w:rPr>
        <w:t xml:space="preserve"> m² </w:t>
      </w:r>
    </w:p>
    <w:p w:rsidR="00375CBF" w:rsidRPr="00375CBF" w:rsidRDefault="00375CBF" w:rsidP="00375CBF">
      <w:pPr>
        <w:spacing w:after="0"/>
        <w:ind w:firstLine="1100"/>
        <w:jc w:val="both"/>
        <w:rPr>
          <w:rFonts w:ascii="Arial Narrow" w:hAnsi="Arial Narrow" w:cs="Arial"/>
          <w:b/>
        </w:rPr>
      </w:pPr>
      <w:r w:rsidRPr="00375CBF">
        <w:rPr>
          <w:rFonts w:ascii="Arial Narrow" w:hAnsi="Arial Narrow" w:cs="Arial"/>
          <w:b/>
        </w:rPr>
        <w:lastRenderedPageBreak/>
        <w:t xml:space="preserve">Número de saídas: </w:t>
      </w:r>
      <w:r w:rsidRPr="00375CBF">
        <w:rPr>
          <w:rFonts w:ascii="Arial Narrow" w:hAnsi="Arial Narrow" w:cs="Arial"/>
        </w:rPr>
        <w:t>0</w:t>
      </w:r>
      <w:r w:rsidR="00A849AF">
        <w:rPr>
          <w:rFonts w:ascii="Arial Narrow" w:hAnsi="Arial Narrow" w:cs="Arial"/>
        </w:rPr>
        <w:t>4 (quatro</w:t>
      </w:r>
      <w:r w:rsidRPr="00375CBF">
        <w:rPr>
          <w:rFonts w:ascii="Arial Narrow" w:hAnsi="Arial Narrow" w:cs="Arial"/>
        </w:rPr>
        <w:t>)</w:t>
      </w:r>
    </w:p>
    <w:p w:rsidR="00A90E8E" w:rsidRPr="00375CBF" w:rsidRDefault="00375CBF" w:rsidP="00A90E8E">
      <w:pPr>
        <w:spacing w:after="0"/>
        <w:ind w:firstLine="1100"/>
        <w:jc w:val="both"/>
        <w:rPr>
          <w:rFonts w:ascii="Arial Narrow" w:hAnsi="Arial Narrow" w:cs="Arial"/>
        </w:rPr>
      </w:pPr>
      <w:r w:rsidRPr="00375CBF">
        <w:rPr>
          <w:rFonts w:ascii="Arial Narrow" w:hAnsi="Arial Narrow" w:cs="Arial"/>
          <w:b/>
        </w:rPr>
        <w:t xml:space="preserve">Tipo de escada: </w:t>
      </w:r>
      <w:r w:rsidR="00A849AF">
        <w:rPr>
          <w:rFonts w:ascii="Arial Narrow" w:hAnsi="Arial Narrow" w:cs="Arial"/>
        </w:rPr>
        <w:t>NE Escada Comum</w:t>
      </w:r>
    </w:p>
    <w:p w:rsidR="00375CBF" w:rsidRPr="00375CBF" w:rsidRDefault="00375CBF" w:rsidP="00375CBF">
      <w:pPr>
        <w:spacing w:after="0"/>
        <w:ind w:firstLine="1100"/>
        <w:jc w:val="both"/>
        <w:rPr>
          <w:rFonts w:ascii="Arial Narrow" w:hAnsi="Arial Narrow" w:cs="Arial"/>
          <w:b/>
        </w:rPr>
      </w:pPr>
      <w:r w:rsidRPr="00375CBF">
        <w:rPr>
          <w:rFonts w:ascii="Arial Narrow" w:hAnsi="Arial Narrow" w:cs="Arial"/>
          <w:b/>
        </w:rPr>
        <w:t xml:space="preserve">Janela: </w:t>
      </w:r>
      <w:r w:rsidRPr="00375CBF">
        <w:rPr>
          <w:rFonts w:ascii="Arial Narrow" w:hAnsi="Arial Narrow" w:cs="Arial"/>
        </w:rPr>
        <w:t>Existe janela de ventilação.</w:t>
      </w:r>
      <w:r w:rsidRPr="00375CBF">
        <w:rPr>
          <w:rFonts w:ascii="Arial Narrow" w:hAnsi="Arial Narrow" w:cs="Arial"/>
          <w:b/>
        </w:rPr>
        <w:t xml:space="preserve"> </w:t>
      </w:r>
    </w:p>
    <w:p w:rsidR="00375CBF" w:rsidRPr="00375CBF" w:rsidRDefault="00375CBF" w:rsidP="00375CBF">
      <w:pPr>
        <w:spacing w:after="0"/>
        <w:ind w:firstLine="1100"/>
        <w:jc w:val="both"/>
        <w:rPr>
          <w:rFonts w:ascii="Arial Narrow" w:hAnsi="Arial Narrow" w:cs="Arial"/>
        </w:rPr>
      </w:pPr>
      <w:r w:rsidRPr="00375CBF">
        <w:rPr>
          <w:rFonts w:ascii="Arial Narrow" w:hAnsi="Arial Narrow" w:cs="Arial"/>
          <w:b/>
        </w:rPr>
        <w:t xml:space="preserve">Número de escadas: </w:t>
      </w:r>
      <w:r w:rsidR="00A849AF">
        <w:rPr>
          <w:rFonts w:ascii="Arial Narrow" w:hAnsi="Arial Narrow" w:cs="Arial"/>
        </w:rPr>
        <w:t>01 (uma)</w:t>
      </w:r>
    </w:p>
    <w:p w:rsidR="00163C76" w:rsidRPr="002D1E19" w:rsidRDefault="00163C76" w:rsidP="00685689">
      <w:pPr>
        <w:spacing w:after="0"/>
        <w:jc w:val="both"/>
        <w:rPr>
          <w:rFonts w:ascii="Arial Narrow" w:hAnsi="Arial Narrow" w:cs="Arial"/>
          <w:b/>
        </w:rPr>
      </w:pPr>
    </w:p>
    <w:p w:rsidR="00CE4EBF" w:rsidRPr="002D1E19" w:rsidRDefault="00CE4EBF" w:rsidP="00CE4EBF">
      <w:pPr>
        <w:spacing w:after="0"/>
        <w:jc w:val="both"/>
        <w:rPr>
          <w:rFonts w:ascii="Arial Narrow" w:hAnsi="Arial Narrow" w:cs="Arial"/>
        </w:rPr>
      </w:pPr>
      <w:r w:rsidRPr="002D1E19">
        <w:rPr>
          <w:rFonts w:ascii="Arial Narrow" w:hAnsi="Arial Narrow" w:cs="Arial"/>
          <w:b/>
          <w:sz w:val="24"/>
          <w:szCs w:val="24"/>
        </w:rPr>
        <w:t>1</w:t>
      </w:r>
      <w:r w:rsidR="00E13E6D">
        <w:rPr>
          <w:rFonts w:ascii="Arial Narrow" w:hAnsi="Arial Narrow" w:cs="Arial"/>
          <w:b/>
          <w:sz w:val="24"/>
          <w:szCs w:val="24"/>
        </w:rPr>
        <w:t>3</w:t>
      </w:r>
      <w:r w:rsidRPr="002D1E19">
        <w:rPr>
          <w:rFonts w:ascii="Arial Narrow" w:hAnsi="Arial Narrow" w:cs="Arial"/>
          <w:b/>
          <w:sz w:val="24"/>
          <w:szCs w:val="24"/>
        </w:rPr>
        <w:t>. DA SEGURANÇA ESTRUTURAL NAS EDIFICAÇÕES</w:t>
      </w:r>
      <w:r w:rsidRPr="002D1E19">
        <w:rPr>
          <w:rFonts w:ascii="Arial Narrow" w:hAnsi="Arial Narrow" w:cs="Arial"/>
          <w:b/>
        </w:rPr>
        <w:t xml:space="preserve">- </w:t>
      </w:r>
      <w:r w:rsidRPr="002D1E19">
        <w:rPr>
          <w:rFonts w:ascii="Arial Narrow" w:hAnsi="Arial Narrow" w:cs="Arial"/>
        </w:rPr>
        <w:t>Conforme IT CBPMESP 08/2011</w:t>
      </w:r>
    </w:p>
    <w:p w:rsidR="00CE4EBF" w:rsidRPr="002D1E19" w:rsidRDefault="00CE4EBF" w:rsidP="00CE4EBF">
      <w:pPr>
        <w:autoSpaceDE w:val="0"/>
        <w:autoSpaceDN w:val="0"/>
        <w:adjustRightInd w:val="0"/>
        <w:spacing w:after="0" w:line="240" w:lineRule="auto"/>
        <w:rPr>
          <w:rFonts w:ascii="Arial Narrow" w:hAnsi="Arial Narrow" w:cs="Arial"/>
          <w:b/>
        </w:rPr>
      </w:pPr>
    </w:p>
    <w:p w:rsidR="00CE4EBF" w:rsidRPr="002D1E19" w:rsidRDefault="00CE4EBF" w:rsidP="00CE4EBF">
      <w:pPr>
        <w:autoSpaceDE w:val="0"/>
        <w:autoSpaceDN w:val="0"/>
        <w:adjustRightInd w:val="0"/>
        <w:spacing w:after="0" w:line="240" w:lineRule="auto"/>
        <w:rPr>
          <w:rFonts w:ascii="Arial Narrow" w:hAnsi="Arial Narrow" w:cs="Arial"/>
          <w:b/>
        </w:rPr>
      </w:pPr>
      <w:r w:rsidRPr="002D1E19">
        <w:rPr>
          <w:rFonts w:ascii="Arial Narrow" w:hAnsi="Arial Narrow" w:cs="Arial"/>
          <w:b/>
        </w:rPr>
        <w:t>TEMPOS REQUERIDOS DE RESISTÊNCIA AO FOGO (TRRF)</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A.1 </w:t>
      </w:r>
      <w:r w:rsidRPr="002D1E19">
        <w:rPr>
          <w:rFonts w:ascii="Arial Narrow" w:hAnsi="Arial Narrow" w:cs="Helvetica"/>
          <w:lang w:eastAsia="pt-BR"/>
        </w:rPr>
        <w:t>Os tempos requeridos de resistência ao fogo (TRRF) devem ser determinados conforme a Tabela A deste anexo, obedecendo-se às recomendações contidas nesta IT e nas considerações abaixo:</w:t>
      </w:r>
    </w:p>
    <w:p w:rsidR="00CE4EBF" w:rsidRPr="002D1E19" w:rsidRDefault="00CE4EBF" w:rsidP="00CE4EBF">
      <w:pPr>
        <w:autoSpaceDE w:val="0"/>
        <w:autoSpaceDN w:val="0"/>
        <w:adjustRightInd w:val="0"/>
        <w:spacing w:after="0" w:line="240" w:lineRule="auto"/>
        <w:jc w:val="both"/>
        <w:rPr>
          <w:rFonts w:ascii="Arial Narrow" w:hAnsi="Arial Narrow" w:cs="Helvetica-Bold"/>
          <w:b/>
          <w:bCs/>
          <w:lang w:eastAsia="pt-BR"/>
        </w:rPr>
      </w:pPr>
      <w:r w:rsidRPr="002D1E19">
        <w:rPr>
          <w:rFonts w:ascii="Arial Narrow" w:hAnsi="Arial Narrow" w:cs="Helvetica-Bold"/>
          <w:b/>
          <w:bCs/>
          <w:lang w:eastAsia="pt-BR"/>
        </w:rPr>
        <w:t>A.2 Condições de isenção de verificação e redução dos TRRF</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A.2.1 </w:t>
      </w:r>
      <w:r w:rsidRPr="002D1E19">
        <w:rPr>
          <w:rFonts w:ascii="Arial Narrow" w:hAnsi="Arial Narrow" w:cs="Helvetica"/>
          <w:lang w:eastAsia="pt-BR"/>
        </w:rPr>
        <w:t>As edificações desta seção para obterem o benefício de isenção de verificação ou redução dos TRRF devem atender aos objetivos do Regulamento de Segurança contra Incêndio das edificações e áreas de risco do Estado de São Paulo e possuírem as saídas de emergência, as rotas de fuga</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
          <w:lang w:eastAsia="pt-BR"/>
        </w:rPr>
        <w:t>e as condições de ventilação dimensionadas conforme regulamentações vigentes.</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A.2.2 </w:t>
      </w:r>
      <w:r w:rsidRPr="002D1E19">
        <w:rPr>
          <w:rFonts w:ascii="Arial Narrow" w:hAnsi="Arial Narrow" w:cs="Helvetica"/>
          <w:lang w:eastAsia="pt-BR"/>
        </w:rPr>
        <w:t>As isenções e reduções abaixo não se aplicam:</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 </w:t>
      </w:r>
      <w:r w:rsidRPr="002D1E19">
        <w:rPr>
          <w:rFonts w:ascii="Arial Narrow" w:hAnsi="Arial Narrow" w:cs="Helvetica"/>
          <w:lang w:eastAsia="pt-BR"/>
        </w:rPr>
        <w:t>aos subsolos com mais de um piso de profundidade ou área de pavimento superior a 500 m2;</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b. </w:t>
      </w:r>
      <w:r w:rsidRPr="002D1E19">
        <w:rPr>
          <w:rFonts w:ascii="Arial Narrow" w:hAnsi="Arial Narrow" w:cs="Helvetica"/>
          <w:lang w:eastAsia="pt-BR"/>
        </w:rPr>
        <w:t>à estrutura e paredes de vedação das escadas e elevadores de segurança, de isolamento de riscos e de compartimentação descritos no item 5.7 e respectivos subitens;</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c. </w:t>
      </w:r>
      <w:r w:rsidRPr="002D1E19">
        <w:rPr>
          <w:rFonts w:ascii="Arial Narrow" w:hAnsi="Arial Narrow" w:cs="Helvetica"/>
          <w:lang w:eastAsia="pt-BR"/>
        </w:rPr>
        <w:t xml:space="preserve">às edificações do </w:t>
      </w:r>
      <w:r w:rsidRPr="002D1E19">
        <w:rPr>
          <w:rFonts w:ascii="Arial Narrow" w:hAnsi="Arial Narrow" w:cs="Helvetica-Bold"/>
          <w:b/>
          <w:bCs/>
          <w:lang w:eastAsia="pt-BR"/>
        </w:rPr>
        <w:t xml:space="preserve">Grupo L </w:t>
      </w:r>
      <w:r w:rsidRPr="002D1E19">
        <w:rPr>
          <w:rFonts w:ascii="Arial Narrow" w:hAnsi="Arial Narrow" w:cs="Helvetica"/>
          <w:lang w:eastAsia="pt-BR"/>
        </w:rPr>
        <w:t xml:space="preserve">(explosivos) e às divisões </w:t>
      </w:r>
      <w:r w:rsidRPr="002D1E19">
        <w:rPr>
          <w:rFonts w:ascii="Arial Narrow" w:hAnsi="Arial Narrow" w:cs="Helvetica-Bold"/>
          <w:b/>
          <w:bCs/>
          <w:lang w:eastAsia="pt-BR"/>
        </w:rPr>
        <w:t xml:space="preserve">M1 </w:t>
      </w:r>
      <w:r w:rsidRPr="002D1E19">
        <w:rPr>
          <w:rFonts w:ascii="Arial Narrow" w:hAnsi="Arial Narrow" w:cs="Helvetica"/>
          <w:lang w:eastAsia="pt-BR"/>
        </w:rPr>
        <w:t xml:space="preserve">(túneis), </w:t>
      </w:r>
      <w:r w:rsidRPr="002D1E19">
        <w:rPr>
          <w:rFonts w:ascii="Arial Narrow" w:hAnsi="Arial Narrow" w:cs="Helvetica-Bold"/>
          <w:b/>
          <w:bCs/>
          <w:lang w:eastAsia="pt-BR"/>
        </w:rPr>
        <w:t xml:space="preserve">M2 </w:t>
      </w:r>
      <w:r w:rsidRPr="002D1E19">
        <w:rPr>
          <w:rFonts w:ascii="Arial Narrow" w:hAnsi="Arial Narrow" w:cs="Helvetica"/>
          <w:lang w:eastAsia="pt-BR"/>
        </w:rPr>
        <w:t xml:space="preserve">(parques de tanques) e </w:t>
      </w:r>
      <w:r w:rsidRPr="002D1E19">
        <w:rPr>
          <w:rFonts w:ascii="Arial Narrow" w:hAnsi="Arial Narrow" w:cs="Helvetica-Bold"/>
          <w:b/>
          <w:bCs/>
          <w:lang w:eastAsia="pt-BR"/>
        </w:rPr>
        <w:t xml:space="preserve">M3 </w:t>
      </w:r>
      <w:r w:rsidRPr="002D1E19">
        <w:rPr>
          <w:rFonts w:ascii="Arial Narrow" w:hAnsi="Arial Narrow" w:cs="Helvetica"/>
          <w:lang w:eastAsia="pt-BR"/>
        </w:rPr>
        <w:t>(centrais de comunicação e energia).</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A.2.3 </w:t>
      </w:r>
      <w:r w:rsidRPr="002D1E19">
        <w:rPr>
          <w:rFonts w:ascii="Arial Narrow" w:hAnsi="Arial Narrow" w:cs="Helvetica"/>
          <w:lang w:eastAsia="pt-BR"/>
        </w:rPr>
        <w:t>Edificações enquadradas nos subitens abaixo estão ISENTAS de TRRF, nas condições dos itens A.2.1 e A.2.2, sendo que as áreas indicadas referem-se à área total construída da edificação:</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A.2.3.1 </w:t>
      </w:r>
      <w:r w:rsidRPr="002D1E19">
        <w:rPr>
          <w:rFonts w:ascii="Arial Narrow" w:hAnsi="Arial Narrow" w:cs="Helvetica"/>
          <w:lang w:eastAsia="pt-BR"/>
        </w:rPr>
        <w:t>Edificações de classes P1 e P2 (Tabela A) com área inferior a 750 m2;</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A.2.3.2 </w:t>
      </w:r>
      <w:r w:rsidRPr="002D1E19">
        <w:rPr>
          <w:rFonts w:ascii="Arial Narrow" w:hAnsi="Arial Narrow" w:cs="Helvetica"/>
          <w:lang w:eastAsia="pt-BR"/>
        </w:rPr>
        <w:t>Edificações de classes P1 e P2 (Tabela A) com área inferior a 1.500 m2, com carga de incêndio (qfi) menor ou igual a 500 MJ/m2, excluindo-se dessa isenção as edificações pertencentes às divisões C2, C3, E6, F1, F5, F6, H2, H3 e H5;</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A.2.3.3 </w:t>
      </w:r>
      <w:r w:rsidRPr="002D1E19">
        <w:rPr>
          <w:rFonts w:ascii="Arial Narrow" w:hAnsi="Arial Narrow" w:cs="Helvetica"/>
          <w:lang w:eastAsia="pt-BR"/>
        </w:rPr>
        <w:t>Edificações pertencentes às divisões F3, F4 (exclusivo para as áreas de transbordo e circulação de pessoas) e F7, de classes P1 e P2 (Tabela A), exceto nas áreas destinadas a outras ocupações, que caracterizem ou não ocupação mista (nessas regiões devem ser respeitados os TRRF constantes</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
          <w:lang w:eastAsia="pt-BR"/>
        </w:rPr>
        <w:t>da Tabela A, conforme a ocupação específica);</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A.2.3.4 </w:t>
      </w:r>
      <w:r w:rsidRPr="002D1E19">
        <w:rPr>
          <w:rFonts w:ascii="Arial Narrow" w:hAnsi="Arial Narrow" w:cs="Helvetica"/>
          <w:lang w:eastAsia="pt-BR"/>
        </w:rPr>
        <w:t>Edificações pertencentes à divisão J1 de classes P1 e P2 (Tabela A);</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A.2.3.5 </w:t>
      </w:r>
      <w:r w:rsidRPr="002D1E19">
        <w:rPr>
          <w:rFonts w:ascii="Arial Narrow" w:hAnsi="Arial Narrow" w:cs="Helvetica"/>
          <w:lang w:eastAsia="pt-BR"/>
        </w:rPr>
        <w:t>Edificações pertencentes às divisões G1 e G2 (garagens), de classes P1 a P4 (Tabela A), quando abertos lateralmente conforme item 5.14 desta IT e com as estruturas dimensionadas conforme Anexo D da NBR 14432;</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A.2.3.6 </w:t>
      </w:r>
      <w:r w:rsidRPr="002D1E19">
        <w:rPr>
          <w:rFonts w:ascii="Arial Narrow" w:hAnsi="Arial Narrow" w:cs="Helvetica"/>
          <w:lang w:eastAsia="pt-BR"/>
        </w:rPr>
        <w:t>As coberturas das edificações que atendam aos</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
          <w:lang w:eastAsia="pt-BR"/>
        </w:rPr>
        <w:t>requisitos abaixo:</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 </w:t>
      </w:r>
      <w:r w:rsidRPr="002D1E19">
        <w:rPr>
          <w:rFonts w:ascii="Arial Narrow" w:hAnsi="Arial Narrow" w:cs="Helvetica"/>
          <w:lang w:eastAsia="pt-BR"/>
        </w:rPr>
        <w:t>não tiverem função de piso;</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b. </w:t>
      </w:r>
      <w:r w:rsidRPr="002D1E19">
        <w:rPr>
          <w:rFonts w:ascii="Arial Narrow" w:hAnsi="Arial Narrow" w:cs="Helvetica"/>
          <w:lang w:eastAsia="pt-BR"/>
        </w:rPr>
        <w:t>não forem usadas como rota de fuga;</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c. </w:t>
      </w:r>
      <w:r w:rsidRPr="002D1E19">
        <w:rPr>
          <w:rFonts w:ascii="Arial Narrow" w:hAnsi="Arial Narrow" w:cs="Helvetica"/>
          <w:lang w:eastAsia="pt-BR"/>
        </w:rPr>
        <w:t>o seu colapso estrutural não comprometa a estabilidade</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
          <w:lang w:eastAsia="pt-BR"/>
        </w:rPr>
        <w:t>das paredes externas e da estrutura principal da edificação.</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A.2.3.7 </w:t>
      </w:r>
      <w:r w:rsidRPr="002D1E19">
        <w:rPr>
          <w:rFonts w:ascii="Arial Narrow" w:hAnsi="Arial Narrow" w:cs="Helvetica"/>
          <w:lang w:eastAsia="pt-BR"/>
        </w:rPr>
        <w:t>Os mezaninos que apresentem área inferior a 750 m2, cuja estrutura não dependa da estrutura principal do edifício, bem como os mezaninos com área superior a 750 m² das edificações isentas de verificação do TRRF;</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A.2.3.8 </w:t>
      </w:r>
      <w:r w:rsidRPr="002D1E19">
        <w:rPr>
          <w:rFonts w:ascii="Arial Narrow" w:hAnsi="Arial Narrow" w:cs="Helvetica"/>
          <w:lang w:eastAsia="pt-BR"/>
        </w:rPr>
        <w:t>As escadas abertas (não enclausuradas), desde que não possuam materiais combustíveis incorporados em suas estruturas, acabamentos ou revestimentos;</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A.2.3.9 </w:t>
      </w:r>
      <w:r w:rsidRPr="002D1E19">
        <w:rPr>
          <w:rFonts w:ascii="Arial Narrow" w:hAnsi="Arial Narrow" w:cs="Helvetica"/>
          <w:lang w:eastAsia="pt-BR"/>
        </w:rPr>
        <w:t>Edificações destinadas a academias de ginástica e similares (divisão E-3), de classes P1 e P2 (tabela A), nas áreas destinadas a piscinas, vestiários, salas de ginástica, musculação e similares, desde que possuam nestas áreas materiais de acabamento e revestimento incombustíveis ou, de classe II-A, conforme IT 10/11 – Controle de materiais de acabamento e de revestimento;</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A.2.3.10 </w:t>
      </w:r>
      <w:r w:rsidRPr="002D1E19">
        <w:rPr>
          <w:rFonts w:ascii="Arial Narrow" w:hAnsi="Arial Narrow" w:cs="Helvetica"/>
          <w:lang w:eastAsia="pt-BR"/>
        </w:rPr>
        <w:t>Edificações térreas, quando atenderem um ou mais requisitos abaixo:</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 </w:t>
      </w:r>
      <w:r w:rsidRPr="002D1E19">
        <w:rPr>
          <w:rFonts w:ascii="Arial Narrow" w:hAnsi="Arial Narrow" w:cs="Helvetica"/>
          <w:lang w:eastAsia="pt-BR"/>
        </w:rPr>
        <w:t>forem providas de chuveiros automáticos com bicos</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
          <w:lang w:eastAsia="pt-BR"/>
        </w:rPr>
        <w:t>do tipo resposta rápida, dimensionados conforme</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
          <w:lang w:eastAsia="pt-BR"/>
        </w:rPr>
        <w:t>normas específicas;</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b. </w:t>
      </w:r>
      <w:r w:rsidRPr="002D1E19">
        <w:rPr>
          <w:rFonts w:ascii="Arial Narrow" w:hAnsi="Arial Narrow" w:cs="Helvetica"/>
          <w:lang w:eastAsia="pt-BR"/>
        </w:rPr>
        <w:t>possuírem carga de incêndio específica menor ou igual a 500 MJ/m2;</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c. </w:t>
      </w:r>
      <w:r w:rsidRPr="002D1E19">
        <w:rPr>
          <w:rFonts w:ascii="Arial Narrow" w:hAnsi="Arial Narrow" w:cs="Helvetica"/>
          <w:lang w:eastAsia="pt-BR"/>
        </w:rPr>
        <w:t>forem do grupo I (industrial), com carga de incêndio específica menor ou igual a 1.200 MJ/m2;</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lastRenderedPageBreak/>
        <w:t xml:space="preserve">d. </w:t>
      </w:r>
      <w:r w:rsidRPr="002D1E19">
        <w:rPr>
          <w:rFonts w:ascii="Arial Narrow" w:hAnsi="Arial Narrow" w:cs="Helvetica"/>
          <w:lang w:eastAsia="pt-BR"/>
        </w:rPr>
        <w:t>forem do grupo J (depósito), com carga de incêndio específica menor ou igual a 2.000 MJ/m2.</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A.2.3.10.1 </w:t>
      </w:r>
      <w:r w:rsidRPr="002D1E19">
        <w:rPr>
          <w:rFonts w:ascii="Arial Narrow" w:hAnsi="Arial Narrow" w:cs="Helvetica"/>
          <w:lang w:eastAsia="pt-BR"/>
        </w:rPr>
        <w:t>A isenção deste item não se aplica:</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 </w:t>
      </w:r>
      <w:r w:rsidRPr="002D1E19">
        <w:rPr>
          <w:rFonts w:ascii="Arial Narrow" w:hAnsi="Arial Narrow" w:cs="Helvetica"/>
          <w:lang w:eastAsia="pt-BR"/>
        </w:rPr>
        <w:t>quando a cobertura da edificação tiver função de piso ou for usada como rota de fuga;</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b. </w:t>
      </w:r>
      <w:r w:rsidRPr="002D1E19">
        <w:rPr>
          <w:rFonts w:ascii="Arial Narrow" w:hAnsi="Arial Narrow" w:cs="Helvetica"/>
          <w:lang w:eastAsia="pt-BR"/>
        </w:rPr>
        <w:t>quando os elementos estruturais considerados forem essenciais à estabilidade de um elemento de compartimentação ou de isolamento de risco. Esses elementos estruturais devem ser dimensionados de forma a não entrar em colapso caso ocorra a ruína da cobertura do edifício.</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A.2.4 </w:t>
      </w:r>
      <w:r w:rsidRPr="002D1E19">
        <w:rPr>
          <w:rFonts w:ascii="Arial Narrow" w:hAnsi="Arial Narrow" w:cs="Helvetica"/>
          <w:lang w:eastAsia="pt-BR"/>
        </w:rPr>
        <w:t>As edificações térreas podem ter os TRRF constantes da Tabela A reduzidos em 30 minutos, caso atendam a um dos requisitos abaixo:</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 </w:t>
      </w:r>
      <w:r w:rsidRPr="002D1E19">
        <w:rPr>
          <w:rFonts w:ascii="Arial Narrow" w:hAnsi="Arial Narrow" w:cs="Helvetica"/>
          <w:lang w:eastAsia="pt-BR"/>
        </w:rPr>
        <w:t>forem providas de chuveiros automáticos; ou,</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b. </w:t>
      </w:r>
      <w:r w:rsidRPr="002D1E19">
        <w:rPr>
          <w:rFonts w:ascii="Arial Narrow" w:hAnsi="Arial Narrow" w:cs="Helvetica"/>
          <w:lang w:eastAsia="pt-BR"/>
        </w:rPr>
        <w:t>possuírem área total menor ou igual a 5.000 m2, com pelo menos duas fachadas para acesso e estacionamento operacional de viaturas, conforme consta na IT 06/11, que perfaçam no mínimo 50% do perímetro da edificação; ou,</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c. </w:t>
      </w:r>
      <w:r w:rsidRPr="002D1E19">
        <w:rPr>
          <w:rFonts w:ascii="Arial Narrow" w:hAnsi="Arial Narrow" w:cs="Helvetica"/>
          <w:lang w:eastAsia="pt-BR"/>
        </w:rPr>
        <w:t>forem consideradas lateralmente abertas, conforme</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
          <w:lang w:eastAsia="pt-BR"/>
        </w:rPr>
        <w:t>item 5.14 desta IT.</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A.2.5 </w:t>
      </w:r>
      <w:r w:rsidRPr="002D1E19">
        <w:rPr>
          <w:rFonts w:ascii="Arial Narrow" w:hAnsi="Arial Narrow" w:cs="Helvetica"/>
          <w:lang w:eastAsia="pt-BR"/>
        </w:rPr>
        <w:t>O TRRF das vigas secundárias, conforme item 5.17 desta IT, das edificações com até 80 m de altura, não necessita ser maior que:</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 </w:t>
      </w:r>
      <w:r w:rsidRPr="002D1E19">
        <w:rPr>
          <w:rFonts w:ascii="Arial Narrow" w:hAnsi="Arial Narrow" w:cs="Helvetica"/>
          <w:lang w:eastAsia="pt-BR"/>
        </w:rPr>
        <w:t>60 minutos para as edificações de classes P1 a P4 (Tabela A);</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b. </w:t>
      </w:r>
      <w:r w:rsidRPr="002D1E19">
        <w:rPr>
          <w:rFonts w:ascii="Arial Narrow" w:hAnsi="Arial Narrow" w:cs="Helvetica"/>
          <w:lang w:eastAsia="pt-BR"/>
        </w:rPr>
        <w:t>90 minutos para as edificações de classe P5 (Tabela A).</w:t>
      </w:r>
    </w:p>
    <w:p w:rsidR="00CE4EBF" w:rsidRPr="002D1E19" w:rsidRDefault="00CE4EBF" w:rsidP="00CE4EBF">
      <w:pPr>
        <w:autoSpaceDE w:val="0"/>
        <w:autoSpaceDN w:val="0"/>
        <w:adjustRightInd w:val="0"/>
        <w:spacing w:after="0" w:line="240" w:lineRule="auto"/>
        <w:jc w:val="both"/>
        <w:rPr>
          <w:rFonts w:ascii="Arial Narrow" w:hAnsi="Arial Narrow" w:cs="Helvetica"/>
          <w:lang w:eastAsia="pt-BR"/>
        </w:rPr>
      </w:pPr>
      <w:r w:rsidRPr="002D1E19">
        <w:rPr>
          <w:rFonts w:ascii="Arial Narrow" w:hAnsi="Arial Narrow" w:cs="Helvetica-Bold"/>
          <w:b/>
          <w:bCs/>
          <w:lang w:eastAsia="pt-BR"/>
        </w:rPr>
        <w:t xml:space="preserve">A.2.6 </w:t>
      </w:r>
      <w:r w:rsidRPr="002D1E19">
        <w:rPr>
          <w:rFonts w:ascii="Arial Narrow" w:hAnsi="Arial Narrow" w:cs="Helvetica"/>
          <w:lang w:eastAsia="pt-BR"/>
        </w:rPr>
        <w:t>A opção de escolha para a determinação do TRRF conforme item 5.3 (tempo equivalente) fica a critério do responsável técnico, não podendo haver em qualquer hipótese sobreposições de isenções, em função do item A.2 e subitens ou em função de aços não convencionais.</w:t>
      </w:r>
    </w:p>
    <w:p w:rsidR="00B11BE5" w:rsidRDefault="00B11BE5" w:rsidP="001C31F2">
      <w:pPr>
        <w:spacing w:after="0"/>
        <w:jc w:val="both"/>
        <w:rPr>
          <w:rFonts w:ascii="Arial" w:hAnsi="Arial" w:cs="Arial"/>
          <w:sz w:val="24"/>
          <w:szCs w:val="20"/>
        </w:rPr>
        <w:sectPr w:rsidR="00B11BE5" w:rsidSect="00B11BE5">
          <w:footerReference w:type="default" r:id="rId29"/>
          <w:pgSz w:w="11907" w:h="16839" w:code="9"/>
          <w:pgMar w:top="1134" w:right="1134" w:bottom="1134" w:left="1134" w:header="720" w:footer="720" w:gutter="0"/>
          <w:cols w:sep="1" w:space="454"/>
          <w:noEndnote/>
          <w:docGrid w:linePitch="299"/>
        </w:sectPr>
      </w:pPr>
    </w:p>
    <w:p w:rsidR="00A849AF" w:rsidRDefault="00A849AF" w:rsidP="00A849AF">
      <w:pPr>
        <w:autoSpaceDE w:val="0"/>
        <w:autoSpaceDN w:val="0"/>
        <w:adjustRightInd w:val="0"/>
        <w:spacing w:after="0" w:line="240" w:lineRule="auto"/>
        <w:jc w:val="center"/>
        <w:rPr>
          <w:rFonts w:ascii="Helvetica" w:hAnsi="Helvetica" w:cs="Helvetica"/>
          <w:sz w:val="18"/>
          <w:szCs w:val="18"/>
          <w:lang w:eastAsia="pt-BR"/>
        </w:rPr>
      </w:pPr>
      <w:r>
        <w:rPr>
          <w:rFonts w:ascii="Helvetica-Bold" w:hAnsi="Helvetica-Bold" w:cs="Helvetica-Bold"/>
          <w:b/>
          <w:bCs/>
          <w:sz w:val="18"/>
          <w:szCs w:val="18"/>
          <w:lang w:eastAsia="pt-BR"/>
        </w:rPr>
        <w:lastRenderedPageBreak/>
        <w:t xml:space="preserve">Tabela A: </w:t>
      </w:r>
      <w:r>
        <w:rPr>
          <w:rFonts w:ascii="Helvetica" w:hAnsi="Helvetica" w:cs="Helvetica"/>
          <w:sz w:val="18"/>
          <w:szCs w:val="18"/>
          <w:lang w:eastAsia="pt-BR"/>
        </w:rPr>
        <w:t>Tempos requeridos de resistência ao fogo (TRRF)</w:t>
      </w:r>
    </w:p>
    <w:p w:rsidR="00A849AF" w:rsidRPr="002365EE" w:rsidRDefault="00A849AF" w:rsidP="00A849AF">
      <w:pPr>
        <w:spacing w:after="0"/>
        <w:jc w:val="center"/>
        <w:rPr>
          <w:rFonts w:ascii="Arial" w:hAnsi="Arial" w:cs="Arial"/>
          <w:sz w:val="24"/>
          <w:szCs w:val="20"/>
        </w:rPr>
      </w:pPr>
      <w:r>
        <w:rPr>
          <w:rFonts w:ascii="Helvetica-Bold" w:hAnsi="Helvetica-Bold" w:cs="Helvetica-Bold"/>
          <w:b/>
          <w:bCs/>
          <w:sz w:val="18"/>
          <w:szCs w:val="18"/>
          <w:lang w:eastAsia="pt-BR"/>
        </w:rPr>
        <w:t>Para a classificação detalhada das ocupações (Grupo e Divisão), consultar a Tabela 1 do Regulamento de Segurança contra Incêndio</w:t>
      </w:r>
    </w:p>
    <w:p w:rsidR="00C36F94" w:rsidRDefault="00A849AF" w:rsidP="00A849AF">
      <w:pPr>
        <w:spacing w:after="0"/>
        <w:jc w:val="both"/>
        <w:rPr>
          <w:rFonts w:ascii="Arial" w:hAnsi="Arial" w:cs="Arial"/>
          <w:sz w:val="24"/>
          <w:szCs w:val="20"/>
        </w:rPr>
      </w:pPr>
      <w:r>
        <w:rPr>
          <w:noProof/>
          <w:lang w:eastAsia="pt-BR"/>
        </w:rPr>
        <mc:AlternateContent>
          <mc:Choice Requires="wps">
            <w:drawing>
              <wp:anchor distT="0" distB="0" distL="114300" distR="114300" simplePos="0" relativeHeight="251660288" behindDoc="0" locked="0" layoutInCell="1" allowOverlap="1" wp14:anchorId="37E76C03" wp14:editId="442778BF">
                <wp:simplePos x="0" y="0"/>
                <wp:positionH relativeFrom="column">
                  <wp:posOffset>8992559</wp:posOffset>
                </wp:positionH>
                <wp:positionV relativeFrom="paragraph">
                  <wp:posOffset>1776658</wp:posOffset>
                </wp:positionV>
                <wp:extent cx="525780" cy="327025"/>
                <wp:effectExtent l="19050" t="19050" r="26670" b="34925"/>
                <wp:wrapNone/>
                <wp:docPr id="8" name="Seta para a Esquerda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5780" cy="327025"/>
                        </a:xfrm>
                        <a:prstGeom prst="leftArrow">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0CC24223"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Seta para a Esquerda 8" o:spid="_x0000_s1026" type="#_x0000_t66" style="position:absolute;margin-left:708.1pt;margin-top:139.9pt;width:41.4pt;height:25.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" adj="6717" fillcolor="windowText" strokeweight="1pt">
                <v:path arrowok="t"/>
              </v:shape>
            </w:pict>
          </mc:Fallback>
        </mc:AlternateContent>
      </w:r>
      <w:r>
        <w:rPr>
          <w:noProof/>
          <w:lang w:eastAsia="pt-BR"/>
        </w:rPr>
        <mc:AlternateContent>
          <mc:Choice Requires="wps">
            <w:drawing>
              <wp:anchor distT="0" distB="0" distL="114300" distR="114300" simplePos="0" relativeHeight="251656192" behindDoc="0" locked="0" layoutInCell="1" allowOverlap="1" wp14:anchorId="219F30B3" wp14:editId="731BFD3E">
                <wp:simplePos x="0" y="0"/>
                <wp:positionH relativeFrom="column">
                  <wp:posOffset>-299768</wp:posOffset>
                </wp:positionH>
                <wp:positionV relativeFrom="paragraph">
                  <wp:posOffset>1703106</wp:posOffset>
                </wp:positionV>
                <wp:extent cx="655320" cy="403225"/>
                <wp:effectExtent l="0" t="19050" r="30480" b="34925"/>
                <wp:wrapNone/>
                <wp:docPr id="7" name="Seta para a Direita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5320" cy="403225"/>
                        </a:xfrm>
                        <a:prstGeom prst="rightArrow">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44BFD11B"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eta para a Direita 7" o:spid="_x0000_s1026" type="#_x0000_t13" style="position:absolute;margin-left:-23.6pt;margin-top:134.1pt;width:51.6pt;height:31.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" adj="14955" fillcolor="windowText" strokeweight="1pt">
                <v:path arrowok="t"/>
              </v:shape>
            </w:pict>
          </mc:Fallback>
        </mc:AlternateContent>
      </w:r>
      <w:r w:rsidRPr="002365EE">
        <w:rPr>
          <w:rFonts w:ascii="Arial" w:hAnsi="Arial" w:cs="Arial"/>
          <w:b/>
          <w:noProof/>
          <w:sz w:val="24"/>
          <w:szCs w:val="20"/>
          <w:lang w:eastAsia="pt-BR"/>
        </w:rPr>
        <w:drawing>
          <wp:inline distT="0" distB="0" distL="0" distR="0">
            <wp:extent cx="5132705" cy="9023350"/>
            <wp:effectExtent l="0" t="2222" r="8572" b="8573"/>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rot="5400000">
                      <a:off x="0" y="0"/>
                      <a:ext cx="5132705" cy="9023350"/>
                    </a:xfrm>
                    <a:prstGeom prst="rect">
                      <a:avLst/>
                    </a:prstGeom>
                    <a:noFill/>
                    <a:ln>
                      <a:noFill/>
                    </a:ln>
                  </pic:spPr>
                </pic:pic>
              </a:graphicData>
            </a:graphic>
          </wp:inline>
        </w:drawing>
      </w:r>
    </w:p>
    <w:p w:rsidR="00A849AF" w:rsidRDefault="00A849AF" w:rsidP="00704EBA">
      <w:pPr>
        <w:spacing w:after="0"/>
        <w:jc w:val="both"/>
        <w:rPr>
          <w:rFonts w:ascii="Arial" w:hAnsi="Arial" w:cs="Arial"/>
          <w:b/>
          <w:sz w:val="24"/>
          <w:szCs w:val="20"/>
        </w:rPr>
      </w:pPr>
    </w:p>
    <w:p w:rsidR="00A849AF" w:rsidRDefault="00A849AF" w:rsidP="00704EBA">
      <w:pPr>
        <w:spacing w:after="0"/>
        <w:jc w:val="both"/>
        <w:rPr>
          <w:rFonts w:ascii="Arial" w:hAnsi="Arial" w:cs="Arial"/>
          <w:b/>
          <w:sz w:val="24"/>
          <w:szCs w:val="20"/>
        </w:rPr>
      </w:pPr>
    </w:p>
    <w:p w:rsidR="00EF36C8" w:rsidRDefault="00EF36C8" w:rsidP="00EF36C8">
      <w:pPr>
        <w:spacing w:after="0"/>
        <w:jc w:val="center"/>
        <w:rPr>
          <w:rFonts w:ascii="Arial" w:hAnsi="Arial" w:cs="Arial"/>
          <w:b/>
          <w:sz w:val="20"/>
          <w:szCs w:val="20"/>
        </w:rPr>
      </w:pPr>
      <w:r w:rsidRPr="00ED1B46">
        <w:rPr>
          <w:rFonts w:ascii="Arial" w:hAnsi="Arial" w:cs="Arial"/>
          <w:b/>
          <w:sz w:val="20"/>
          <w:szCs w:val="20"/>
        </w:rPr>
        <w:t>QUADRO RESUMO DOS EQUIPAMENTOS FIXOS E PORTÁTEIS</w:t>
      </w:r>
    </w:p>
    <w:p w:rsidR="00EF1FF5" w:rsidRDefault="00EF1FF5" w:rsidP="00EF36C8">
      <w:pPr>
        <w:spacing w:after="0"/>
        <w:jc w:val="center"/>
        <w:rPr>
          <w:rFonts w:ascii="Arial" w:hAnsi="Arial" w:cs="Arial"/>
          <w:b/>
          <w:sz w:val="20"/>
          <w:szCs w:val="20"/>
        </w:rPr>
      </w:pPr>
    </w:p>
    <w:tbl>
      <w:tblPr>
        <w:tblW w:w="159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0"/>
        <w:gridCol w:w="1354"/>
        <w:gridCol w:w="804"/>
        <w:gridCol w:w="576"/>
        <w:gridCol w:w="575"/>
        <w:gridCol w:w="578"/>
        <w:gridCol w:w="576"/>
        <w:gridCol w:w="576"/>
        <w:gridCol w:w="576"/>
        <w:gridCol w:w="578"/>
        <w:gridCol w:w="576"/>
        <w:gridCol w:w="513"/>
        <w:gridCol w:w="708"/>
        <w:gridCol w:w="709"/>
        <w:gridCol w:w="709"/>
        <w:gridCol w:w="709"/>
        <w:gridCol w:w="709"/>
        <w:gridCol w:w="759"/>
        <w:gridCol w:w="576"/>
        <w:gridCol w:w="576"/>
        <w:gridCol w:w="498"/>
        <w:gridCol w:w="2225"/>
      </w:tblGrid>
      <w:tr w:rsidR="00F63038" w:rsidRPr="0058355B" w:rsidTr="001040D6">
        <w:trPr>
          <w:cantSplit/>
          <w:trHeight w:val="612"/>
          <w:jc w:val="center"/>
        </w:trPr>
        <w:tc>
          <w:tcPr>
            <w:tcW w:w="1864" w:type="dxa"/>
            <w:gridSpan w:val="2"/>
            <w:vMerge w:val="restart"/>
            <w:vAlign w:val="center"/>
          </w:tcPr>
          <w:p w:rsidR="00F63038" w:rsidRPr="0058355B" w:rsidRDefault="00F63038"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Pavimento</w:t>
            </w:r>
          </w:p>
        </w:tc>
        <w:tc>
          <w:tcPr>
            <w:tcW w:w="2533" w:type="dxa"/>
            <w:gridSpan w:val="4"/>
            <w:shd w:val="clear" w:color="auto" w:fill="auto"/>
            <w:vAlign w:val="center"/>
          </w:tcPr>
          <w:p w:rsidR="00F63038" w:rsidRPr="0058355B" w:rsidRDefault="00F63038"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EXTINTORES</w:t>
            </w:r>
          </w:p>
        </w:tc>
        <w:tc>
          <w:tcPr>
            <w:tcW w:w="2306" w:type="dxa"/>
            <w:gridSpan w:val="4"/>
            <w:shd w:val="clear" w:color="auto" w:fill="auto"/>
            <w:vAlign w:val="center"/>
          </w:tcPr>
          <w:p w:rsidR="00F63038" w:rsidRPr="0058355B" w:rsidRDefault="00F63038"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SAÍDA EMERGÊNCIA</w:t>
            </w:r>
          </w:p>
        </w:tc>
        <w:tc>
          <w:tcPr>
            <w:tcW w:w="3924" w:type="dxa"/>
            <w:gridSpan w:val="6"/>
          </w:tcPr>
          <w:p w:rsidR="00F63038" w:rsidRDefault="00F63038" w:rsidP="00C50844">
            <w:pPr>
              <w:spacing w:after="0" w:line="240" w:lineRule="auto"/>
              <w:jc w:val="center"/>
              <w:rPr>
                <w:rFonts w:ascii="Swis721 LtCn BT" w:eastAsia="Times New Roman" w:hAnsi="Swis721 LtCn BT"/>
                <w:bCs/>
                <w:sz w:val="18"/>
                <w:szCs w:val="18"/>
                <w:lang w:eastAsia="pt-BR"/>
              </w:rPr>
            </w:pPr>
          </w:p>
          <w:p w:rsidR="00F63038" w:rsidRPr="0058355B" w:rsidRDefault="00F63038"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SISTEM HIDRÁULICO</w:t>
            </w:r>
          </w:p>
        </w:tc>
        <w:tc>
          <w:tcPr>
            <w:tcW w:w="3118" w:type="dxa"/>
            <w:gridSpan w:val="5"/>
            <w:vAlign w:val="center"/>
          </w:tcPr>
          <w:p w:rsidR="00F63038" w:rsidRPr="0058355B" w:rsidRDefault="00F63038"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SISTEMA DE ALARME</w:t>
            </w:r>
          </w:p>
        </w:tc>
        <w:tc>
          <w:tcPr>
            <w:tcW w:w="2225" w:type="dxa"/>
            <w:shd w:val="clear" w:color="auto" w:fill="auto"/>
          </w:tcPr>
          <w:p w:rsidR="00F63038" w:rsidRDefault="00F63038" w:rsidP="00C50844">
            <w:pPr>
              <w:spacing w:after="0" w:line="240" w:lineRule="auto"/>
              <w:rPr>
                <w:rFonts w:ascii="Swis721 LtCn BT" w:eastAsia="Times New Roman" w:hAnsi="Swis721 LtCn BT"/>
                <w:bCs/>
                <w:sz w:val="18"/>
                <w:szCs w:val="18"/>
                <w:lang w:eastAsia="pt-BR"/>
              </w:rPr>
            </w:pPr>
          </w:p>
          <w:p w:rsidR="00F63038" w:rsidRPr="0058355B" w:rsidRDefault="00F63038" w:rsidP="00C50844">
            <w:pPr>
              <w:spacing w:after="0" w:line="240" w:lineRule="auto"/>
              <w:rPr>
                <w:sz w:val="18"/>
                <w:szCs w:val="18"/>
              </w:rPr>
            </w:pPr>
            <w:r w:rsidRPr="0058355B">
              <w:rPr>
                <w:rFonts w:ascii="Swis721 LtCn BT" w:eastAsia="Times New Roman" w:hAnsi="Swis721 LtCn BT"/>
                <w:bCs/>
                <w:sz w:val="18"/>
                <w:szCs w:val="18"/>
                <w:lang w:eastAsia="pt-BR"/>
              </w:rPr>
              <w:t>OBSERVÇÕES</w:t>
            </w:r>
          </w:p>
        </w:tc>
      </w:tr>
      <w:tr w:rsidR="005F1780" w:rsidRPr="0058355B" w:rsidTr="005F1780">
        <w:trPr>
          <w:cantSplit/>
          <w:trHeight w:val="1849"/>
          <w:jc w:val="center"/>
        </w:trPr>
        <w:tc>
          <w:tcPr>
            <w:tcW w:w="1864" w:type="dxa"/>
            <w:gridSpan w:val="2"/>
            <w:vMerge/>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p>
        </w:tc>
        <w:tc>
          <w:tcPr>
            <w:tcW w:w="804" w:type="dxa"/>
            <w:shd w:val="clear" w:color="auto" w:fill="auto"/>
            <w:textDirection w:val="btLr"/>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 xml:space="preserve">Água </w:t>
            </w:r>
            <w:smartTag w:uri="urn:schemas-microsoft-com:office:smarttags" w:element="metricconverter">
              <w:smartTagPr>
                <w:attr w:name="ProductID" w:val="10 litros"/>
              </w:smartTagPr>
              <w:r w:rsidRPr="0058355B">
                <w:rPr>
                  <w:rFonts w:ascii="Swis721 LtCn BT" w:eastAsia="Times New Roman" w:hAnsi="Swis721 LtCn BT"/>
                  <w:bCs/>
                  <w:sz w:val="18"/>
                  <w:szCs w:val="18"/>
                  <w:lang w:eastAsia="pt-BR"/>
                </w:rPr>
                <w:t>10 litros</w:t>
              </w:r>
            </w:smartTag>
          </w:p>
        </w:tc>
        <w:tc>
          <w:tcPr>
            <w:tcW w:w="576" w:type="dxa"/>
            <w:shd w:val="clear" w:color="auto" w:fill="auto"/>
            <w:textDirection w:val="btLr"/>
            <w:vAlign w:val="center"/>
          </w:tcPr>
          <w:p w:rsidR="005F1780" w:rsidRPr="0058355B" w:rsidRDefault="00A849A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Pó Químico BC 04</w:t>
            </w:r>
            <w:r w:rsidR="005F1780" w:rsidRPr="0058355B">
              <w:rPr>
                <w:rFonts w:ascii="Swis721 LtCn BT" w:eastAsia="Times New Roman" w:hAnsi="Swis721 LtCn BT"/>
                <w:bCs/>
                <w:sz w:val="18"/>
                <w:szCs w:val="18"/>
                <w:lang w:eastAsia="pt-BR"/>
              </w:rPr>
              <w:t xml:space="preserve"> Kg</w:t>
            </w:r>
          </w:p>
        </w:tc>
        <w:tc>
          <w:tcPr>
            <w:tcW w:w="575" w:type="dxa"/>
            <w:shd w:val="clear" w:color="auto" w:fill="auto"/>
            <w:textDirection w:val="btLr"/>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 xml:space="preserve">CO2  </w:t>
            </w:r>
            <w:smartTag w:uri="urn:schemas-microsoft-com:office:smarttags" w:element="metricconverter">
              <w:smartTagPr>
                <w:attr w:name="ProductID" w:val="06 Kg"/>
              </w:smartTagPr>
              <w:r w:rsidRPr="0058355B">
                <w:rPr>
                  <w:rFonts w:ascii="Swis721 LtCn BT" w:eastAsia="Times New Roman" w:hAnsi="Swis721 LtCn BT"/>
                  <w:bCs/>
                  <w:sz w:val="18"/>
                  <w:szCs w:val="18"/>
                  <w:lang w:eastAsia="pt-BR"/>
                </w:rPr>
                <w:t>06 Kg</w:t>
              </w:r>
            </w:smartTag>
          </w:p>
        </w:tc>
        <w:tc>
          <w:tcPr>
            <w:tcW w:w="578" w:type="dxa"/>
            <w:shd w:val="clear" w:color="auto" w:fill="auto"/>
            <w:textDirection w:val="btLr"/>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Pó  ABC</w:t>
            </w:r>
          </w:p>
        </w:tc>
        <w:tc>
          <w:tcPr>
            <w:tcW w:w="576" w:type="dxa"/>
            <w:shd w:val="clear" w:color="auto" w:fill="auto"/>
            <w:textDirection w:val="btLr"/>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Iluminação de emergência</w:t>
            </w:r>
          </w:p>
        </w:tc>
        <w:tc>
          <w:tcPr>
            <w:tcW w:w="576" w:type="dxa"/>
            <w:shd w:val="clear" w:color="auto" w:fill="auto"/>
            <w:textDirection w:val="btLr"/>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Indicação de saída</w:t>
            </w:r>
          </w:p>
        </w:tc>
        <w:tc>
          <w:tcPr>
            <w:tcW w:w="576" w:type="dxa"/>
            <w:shd w:val="clear" w:color="auto" w:fill="auto"/>
            <w:textDirection w:val="btLr"/>
            <w:vAlign w:val="center"/>
          </w:tcPr>
          <w:p w:rsidR="005F1780" w:rsidRPr="0058355B" w:rsidRDefault="00F63038"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Iluminação Bloco Autônomo</w:t>
            </w:r>
          </w:p>
        </w:tc>
        <w:tc>
          <w:tcPr>
            <w:tcW w:w="578" w:type="dxa"/>
            <w:shd w:val="clear" w:color="auto" w:fill="auto"/>
            <w:textDirection w:val="btLr"/>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Iluminação com Balizamento</w:t>
            </w:r>
          </w:p>
        </w:tc>
        <w:tc>
          <w:tcPr>
            <w:tcW w:w="576" w:type="dxa"/>
            <w:textDirection w:val="btLr"/>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Hidrantes</w:t>
            </w:r>
            <w:r w:rsidR="003E78BF">
              <w:rPr>
                <w:rFonts w:ascii="Swis721 LtCn BT" w:eastAsia="Times New Roman" w:hAnsi="Swis721 LtCn BT"/>
                <w:bCs/>
                <w:sz w:val="18"/>
                <w:szCs w:val="18"/>
                <w:lang w:eastAsia="pt-BR"/>
              </w:rPr>
              <w:t xml:space="preserve"> Simples</w:t>
            </w:r>
          </w:p>
        </w:tc>
        <w:tc>
          <w:tcPr>
            <w:tcW w:w="513" w:type="dxa"/>
            <w:textDirection w:val="btLr"/>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Mangueiras de 15 metros</w:t>
            </w:r>
          </w:p>
        </w:tc>
        <w:tc>
          <w:tcPr>
            <w:tcW w:w="708" w:type="dxa"/>
            <w:textDirection w:val="btLr"/>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Esguicho</w:t>
            </w:r>
            <w:r>
              <w:rPr>
                <w:rFonts w:ascii="Swis721 LtCn BT" w:eastAsia="Times New Roman" w:hAnsi="Swis721 LtCn BT"/>
                <w:bCs/>
                <w:sz w:val="18"/>
                <w:szCs w:val="18"/>
                <w:lang w:eastAsia="pt-BR"/>
              </w:rPr>
              <w:t xml:space="preserve"> jato regulável requinte 63 mm 2</w:t>
            </w:r>
            <w:r w:rsidRPr="0058355B">
              <w:rPr>
                <w:rFonts w:ascii="Swis721 LtCn BT" w:eastAsia="Times New Roman" w:hAnsi="Swis721 LtCn BT"/>
                <w:bCs/>
                <w:sz w:val="18"/>
                <w:szCs w:val="18"/>
                <w:vertAlign w:val="superscript"/>
                <w:lang w:eastAsia="pt-BR"/>
              </w:rPr>
              <w:t>1/2</w:t>
            </w:r>
            <w:r w:rsidRPr="0058355B">
              <w:rPr>
                <w:rFonts w:ascii="Swis721 LtCn BT" w:eastAsia="Times New Roman" w:hAnsi="Swis721 LtCn BT"/>
                <w:bCs/>
                <w:sz w:val="18"/>
                <w:szCs w:val="18"/>
                <w:lang w:eastAsia="pt-BR"/>
              </w:rPr>
              <w:t>”</w:t>
            </w:r>
          </w:p>
        </w:tc>
        <w:tc>
          <w:tcPr>
            <w:tcW w:w="709" w:type="dxa"/>
            <w:textDirection w:val="btLr"/>
          </w:tcPr>
          <w:p w:rsidR="009859A5" w:rsidRDefault="009859A5" w:rsidP="00C50844">
            <w:pPr>
              <w:spacing w:after="0" w:line="240" w:lineRule="auto"/>
              <w:jc w:val="center"/>
              <w:rPr>
                <w:rFonts w:ascii="Swis721 LtCn BT" w:eastAsia="Times New Roman" w:hAnsi="Swis721 LtCn BT"/>
                <w:bCs/>
                <w:sz w:val="18"/>
                <w:szCs w:val="18"/>
                <w:lang w:eastAsia="pt-BR"/>
              </w:rPr>
            </w:pPr>
          </w:p>
          <w:p w:rsidR="005F1780" w:rsidRPr="0058355B" w:rsidRDefault="005F1780"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Chave de mangueira</w:t>
            </w:r>
          </w:p>
        </w:tc>
        <w:tc>
          <w:tcPr>
            <w:tcW w:w="709" w:type="dxa"/>
            <w:textDirection w:val="btL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Acionador Manual de Bomba de Incêndio</w:t>
            </w:r>
          </w:p>
        </w:tc>
        <w:tc>
          <w:tcPr>
            <w:tcW w:w="709" w:type="dxa"/>
            <w:textDirection w:val="btLr"/>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Hidrante de recalque</w:t>
            </w:r>
          </w:p>
        </w:tc>
        <w:tc>
          <w:tcPr>
            <w:tcW w:w="709" w:type="dxa"/>
            <w:textDirection w:val="btLr"/>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Acionadores Manuais</w:t>
            </w:r>
          </w:p>
        </w:tc>
        <w:tc>
          <w:tcPr>
            <w:tcW w:w="759" w:type="dxa"/>
            <w:textDirection w:val="btLr"/>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Avisador Sonoro</w:t>
            </w:r>
          </w:p>
        </w:tc>
        <w:tc>
          <w:tcPr>
            <w:tcW w:w="576" w:type="dxa"/>
            <w:textDirection w:val="btLr"/>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Detector de Fumaça</w:t>
            </w:r>
          </w:p>
        </w:tc>
        <w:tc>
          <w:tcPr>
            <w:tcW w:w="576" w:type="dxa"/>
            <w:textDirection w:val="btLr"/>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Detector de Fumaça Linear</w:t>
            </w:r>
          </w:p>
        </w:tc>
        <w:tc>
          <w:tcPr>
            <w:tcW w:w="498" w:type="dxa"/>
            <w:textDirection w:val="btL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r w:rsidRPr="0058355B">
              <w:rPr>
                <w:rFonts w:ascii="Swis721 LtCn BT" w:eastAsia="Times New Roman" w:hAnsi="Swis721 LtCn BT"/>
                <w:bCs/>
                <w:sz w:val="18"/>
                <w:szCs w:val="18"/>
                <w:lang w:eastAsia="pt-BR"/>
              </w:rPr>
              <w:t>Central</w:t>
            </w:r>
          </w:p>
        </w:tc>
        <w:tc>
          <w:tcPr>
            <w:tcW w:w="2225" w:type="dxa"/>
            <w:vMerge w:val="restart"/>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p>
        </w:tc>
      </w:tr>
      <w:tr w:rsidR="00A849AF" w:rsidRPr="0058355B" w:rsidTr="005F1780">
        <w:trPr>
          <w:cantSplit/>
          <w:trHeight w:val="426"/>
          <w:jc w:val="center"/>
        </w:trPr>
        <w:tc>
          <w:tcPr>
            <w:tcW w:w="510" w:type="dxa"/>
            <w:vAlign w:val="center"/>
          </w:tcPr>
          <w:p w:rsidR="00A849AF" w:rsidRPr="0058355B" w:rsidRDefault="00A849AF" w:rsidP="00C50844">
            <w:pPr>
              <w:spacing w:after="0" w:line="240" w:lineRule="auto"/>
              <w:jc w:val="center"/>
              <w:rPr>
                <w:rFonts w:ascii="Swis721 LtCn BT" w:eastAsia="Times New Roman" w:hAnsi="Swis721 LtCn BT"/>
                <w:bCs/>
                <w:sz w:val="18"/>
                <w:szCs w:val="18"/>
                <w:lang w:eastAsia="pt-BR"/>
              </w:rPr>
            </w:pPr>
          </w:p>
        </w:tc>
        <w:tc>
          <w:tcPr>
            <w:tcW w:w="1354" w:type="dxa"/>
            <w:vAlign w:val="center"/>
          </w:tcPr>
          <w:p w:rsidR="00A849AF" w:rsidRDefault="00A849A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MEZANINO</w:t>
            </w:r>
          </w:p>
        </w:tc>
        <w:tc>
          <w:tcPr>
            <w:tcW w:w="804" w:type="dxa"/>
            <w:shd w:val="clear" w:color="auto" w:fill="auto"/>
            <w:vAlign w:val="center"/>
          </w:tcPr>
          <w:p w:rsidR="00A849AF" w:rsidRDefault="00A849A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w:t>
            </w:r>
          </w:p>
        </w:tc>
        <w:tc>
          <w:tcPr>
            <w:tcW w:w="576" w:type="dxa"/>
            <w:shd w:val="clear" w:color="auto" w:fill="auto"/>
            <w:vAlign w:val="center"/>
          </w:tcPr>
          <w:p w:rsidR="00A849AF" w:rsidRDefault="00A849A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01</w:t>
            </w:r>
          </w:p>
        </w:tc>
        <w:tc>
          <w:tcPr>
            <w:tcW w:w="575" w:type="dxa"/>
            <w:shd w:val="clear" w:color="auto" w:fill="auto"/>
            <w:vAlign w:val="center"/>
          </w:tcPr>
          <w:p w:rsidR="00A849AF" w:rsidRDefault="00A849A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01</w:t>
            </w:r>
          </w:p>
        </w:tc>
        <w:tc>
          <w:tcPr>
            <w:tcW w:w="578" w:type="dxa"/>
            <w:shd w:val="clear" w:color="auto" w:fill="auto"/>
            <w:vAlign w:val="center"/>
          </w:tcPr>
          <w:p w:rsidR="00A849AF"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w:t>
            </w:r>
          </w:p>
        </w:tc>
        <w:tc>
          <w:tcPr>
            <w:tcW w:w="576" w:type="dxa"/>
            <w:shd w:val="clear" w:color="auto" w:fill="auto"/>
            <w:vAlign w:val="center"/>
          </w:tcPr>
          <w:p w:rsidR="00A849AF"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04</w:t>
            </w:r>
          </w:p>
        </w:tc>
        <w:tc>
          <w:tcPr>
            <w:tcW w:w="576" w:type="dxa"/>
            <w:shd w:val="clear" w:color="auto" w:fill="auto"/>
            <w:vAlign w:val="center"/>
          </w:tcPr>
          <w:p w:rsidR="00A849AF" w:rsidRDefault="00A849A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03</w:t>
            </w:r>
          </w:p>
        </w:tc>
        <w:tc>
          <w:tcPr>
            <w:tcW w:w="576" w:type="dxa"/>
            <w:shd w:val="clear" w:color="auto" w:fill="auto"/>
            <w:vAlign w:val="center"/>
          </w:tcPr>
          <w:p w:rsidR="00A849AF"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w:t>
            </w:r>
          </w:p>
        </w:tc>
        <w:tc>
          <w:tcPr>
            <w:tcW w:w="578" w:type="dxa"/>
            <w:shd w:val="clear" w:color="auto" w:fill="auto"/>
            <w:vAlign w:val="center"/>
          </w:tcPr>
          <w:p w:rsidR="00A849AF"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01</w:t>
            </w:r>
          </w:p>
        </w:tc>
        <w:tc>
          <w:tcPr>
            <w:tcW w:w="576" w:type="dxa"/>
            <w:vAlign w:val="center"/>
          </w:tcPr>
          <w:p w:rsidR="00A849AF"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01</w:t>
            </w:r>
          </w:p>
        </w:tc>
        <w:tc>
          <w:tcPr>
            <w:tcW w:w="513" w:type="dxa"/>
            <w:vAlign w:val="center"/>
          </w:tcPr>
          <w:p w:rsidR="00A849AF"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02</w:t>
            </w:r>
          </w:p>
        </w:tc>
        <w:tc>
          <w:tcPr>
            <w:tcW w:w="708" w:type="dxa"/>
            <w:vAlign w:val="center"/>
          </w:tcPr>
          <w:p w:rsidR="00A849AF"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01</w:t>
            </w:r>
          </w:p>
        </w:tc>
        <w:tc>
          <w:tcPr>
            <w:tcW w:w="709" w:type="dxa"/>
          </w:tcPr>
          <w:p w:rsidR="00A849AF"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02</w:t>
            </w:r>
          </w:p>
        </w:tc>
        <w:tc>
          <w:tcPr>
            <w:tcW w:w="709" w:type="dxa"/>
          </w:tcPr>
          <w:p w:rsidR="00A849AF"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w:t>
            </w:r>
          </w:p>
        </w:tc>
        <w:tc>
          <w:tcPr>
            <w:tcW w:w="709" w:type="dxa"/>
            <w:vAlign w:val="center"/>
          </w:tcPr>
          <w:p w:rsidR="00A849AF"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w:t>
            </w:r>
          </w:p>
        </w:tc>
        <w:tc>
          <w:tcPr>
            <w:tcW w:w="709" w:type="dxa"/>
            <w:vAlign w:val="center"/>
          </w:tcPr>
          <w:p w:rsidR="00A849AF"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01</w:t>
            </w:r>
          </w:p>
        </w:tc>
        <w:tc>
          <w:tcPr>
            <w:tcW w:w="759" w:type="dxa"/>
            <w:vAlign w:val="center"/>
          </w:tcPr>
          <w:p w:rsidR="00A849AF"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01</w:t>
            </w:r>
          </w:p>
        </w:tc>
        <w:tc>
          <w:tcPr>
            <w:tcW w:w="576" w:type="dxa"/>
            <w:vAlign w:val="center"/>
          </w:tcPr>
          <w:p w:rsidR="00A849AF"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w:t>
            </w:r>
          </w:p>
        </w:tc>
        <w:tc>
          <w:tcPr>
            <w:tcW w:w="576" w:type="dxa"/>
            <w:vAlign w:val="center"/>
          </w:tcPr>
          <w:p w:rsidR="00A849AF"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w:t>
            </w:r>
          </w:p>
        </w:tc>
        <w:tc>
          <w:tcPr>
            <w:tcW w:w="498" w:type="dxa"/>
            <w:vAlign w:val="center"/>
          </w:tcPr>
          <w:p w:rsidR="00A849AF"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w:t>
            </w:r>
          </w:p>
        </w:tc>
        <w:tc>
          <w:tcPr>
            <w:tcW w:w="2225" w:type="dxa"/>
            <w:vMerge/>
            <w:vAlign w:val="center"/>
          </w:tcPr>
          <w:p w:rsidR="00A849AF" w:rsidRPr="0058355B" w:rsidRDefault="00A849AF" w:rsidP="00C50844">
            <w:pPr>
              <w:spacing w:after="0" w:line="240" w:lineRule="auto"/>
              <w:jc w:val="center"/>
              <w:rPr>
                <w:rFonts w:ascii="Swis721 LtCn BT" w:eastAsia="Times New Roman" w:hAnsi="Swis721 LtCn BT"/>
                <w:bCs/>
                <w:sz w:val="18"/>
                <w:szCs w:val="18"/>
                <w:lang w:eastAsia="pt-BR"/>
              </w:rPr>
            </w:pPr>
          </w:p>
        </w:tc>
      </w:tr>
      <w:tr w:rsidR="005F1780" w:rsidRPr="0058355B" w:rsidTr="005F1780">
        <w:trPr>
          <w:cantSplit/>
          <w:trHeight w:val="426"/>
          <w:jc w:val="center"/>
        </w:trPr>
        <w:tc>
          <w:tcPr>
            <w:tcW w:w="510" w:type="dxa"/>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p>
        </w:tc>
        <w:tc>
          <w:tcPr>
            <w:tcW w:w="1354" w:type="dxa"/>
            <w:vAlign w:val="center"/>
          </w:tcPr>
          <w:p w:rsidR="005F1780" w:rsidRPr="0058355B" w:rsidRDefault="00F63038"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TÉRREO</w:t>
            </w:r>
          </w:p>
        </w:tc>
        <w:tc>
          <w:tcPr>
            <w:tcW w:w="804" w:type="dxa"/>
            <w:shd w:val="clear" w:color="auto" w:fill="auto"/>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02</w:t>
            </w:r>
          </w:p>
        </w:tc>
        <w:tc>
          <w:tcPr>
            <w:tcW w:w="576" w:type="dxa"/>
            <w:shd w:val="clear" w:color="auto" w:fill="auto"/>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02</w:t>
            </w:r>
          </w:p>
        </w:tc>
        <w:tc>
          <w:tcPr>
            <w:tcW w:w="575" w:type="dxa"/>
            <w:shd w:val="clear" w:color="auto" w:fill="auto"/>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02</w:t>
            </w:r>
          </w:p>
        </w:tc>
        <w:tc>
          <w:tcPr>
            <w:tcW w:w="578" w:type="dxa"/>
            <w:shd w:val="clear" w:color="auto" w:fill="auto"/>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w:t>
            </w:r>
          </w:p>
        </w:tc>
        <w:tc>
          <w:tcPr>
            <w:tcW w:w="576" w:type="dxa"/>
            <w:shd w:val="clear" w:color="auto" w:fill="auto"/>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19</w:t>
            </w:r>
          </w:p>
        </w:tc>
        <w:tc>
          <w:tcPr>
            <w:tcW w:w="576" w:type="dxa"/>
            <w:shd w:val="clear" w:color="auto" w:fill="auto"/>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03</w:t>
            </w:r>
          </w:p>
        </w:tc>
        <w:tc>
          <w:tcPr>
            <w:tcW w:w="576" w:type="dxa"/>
            <w:shd w:val="clear" w:color="auto" w:fill="auto"/>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04</w:t>
            </w:r>
          </w:p>
        </w:tc>
        <w:tc>
          <w:tcPr>
            <w:tcW w:w="578" w:type="dxa"/>
            <w:shd w:val="clear" w:color="auto" w:fill="auto"/>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04</w:t>
            </w:r>
          </w:p>
        </w:tc>
        <w:tc>
          <w:tcPr>
            <w:tcW w:w="576" w:type="dxa"/>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04</w:t>
            </w:r>
          </w:p>
        </w:tc>
        <w:tc>
          <w:tcPr>
            <w:tcW w:w="513" w:type="dxa"/>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08</w:t>
            </w:r>
          </w:p>
        </w:tc>
        <w:tc>
          <w:tcPr>
            <w:tcW w:w="708" w:type="dxa"/>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04</w:t>
            </w:r>
          </w:p>
        </w:tc>
        <w:tc>
          <w:tcPr>
            <w:tcW w:w="709" w:type="dxa"/>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08</w:t>
            </w:r>
          </w:p>
        </w:tc>
        <w:tc>
          <w:tcPr>
            <w:tcW w:w="709" w:type="dxa"/>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01</w:t>
            </w:r>
          </w:p>
        </w:tc>
        <w:tc>
          <w:tcPr>
            <w:tcW w:w="709" w:type="dxa"/>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01</w:t>
            </w:r>
          </w:p>
        </w:tc>
        <w:tc>
          <w:tcPr>
            <w:tcW w:w="709" w:type="dxa"/>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04</w:t>
            </w:r>
          </w:p>
        </w:tc>
        <w:tc>
          <w:tcPr>
            <w:tcW w:w="759" w:type="dxa"/>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04</w:t>
            </w:r>
          </w:p>
        </w:tc>
        <w:tc>
          <w:tcPr>
            <w:tcW w:w="576" w:type="dxa"/>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w:t>
            </w:r>
          </w:p>
        </w:tc>
        <w:tc>
          <w:tcPr>
            <w:tcW w:w="576" w:type="dxa"/>
            <w:vAlign w:val="center"/>
          </w:tcPr>
          <w:p w:rsidR="005F1780" w:rsidRPr="0058355B" w:rsidRDefault="003E78BF"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w:t>
            </w:r>
          </w:p>
        </w:tc>
        <w:tc>
          <w:tcPr>
            <w:tcW w:w="498" w:type="dxa"/>
            <w:vAlign w:val="center"/>
          </w:tcPr>
          <w:p w:rsidR="005F1780" w:rsidRPr="0058355B" w:rsidRDefault="00BD77C0" w:rsidP="00C50844">
            <w:pPr>
              <w:spacing w:after="0" w:line="240" w:lineRule="auto"/>
              <w:jc w:val="center"/>
              <w:rPr>
                <w:rFonts w:ascii="Swis721 LtCn BT" w:eastAsia="Times New Roman" w:hAnsi="Swis721 LtCn BT"/>
                <w:bCs/>
                <w:sz w:val="18"/>
                <w:szCs w:val="18"/>
                <w:lang w:eastAsia="pt-BR"/>
              </w:rPr>
            </w:pPr>
            <w:r>
              <w:rPr>
                <w:rFonts w:ascii="Swis721 LtCn BT" w:eastAsia="Times New Roman" w:hAnsi="Swis721 LtCn BT"/>
                <w:bCs/>
                <w:sz w:val="18"/>
                <w:szCs w:val="18"/>
                <w:lang w:eastAsia="pt-BR"/>
              </w:rPr>
              <w:t>01</w:t>
            </w:r>
          </w:p>
        </w:tc>
        <w:tc>
          <w:tcPr>
            <w:tcW w:w="2225" w:type="dxa"/>
            <w:vMerge/>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p>
        </w:tc>
      </w:tr>
      <w:tr w:rsidR="005F1780" w:rsidRPr="0058355B" w:rsidTr="005F1780">
        <w:trPr>
          <w:cantSplit/>
          <w:trHeight w:val="426"/>
          <w:jc w:val="center"/>
        </w:trPr>
        <w:tc>
          <w:tcPr>
            <w:tcW w:w="510" w:type="dxa"/>
            <w:tcBorders>
              <w:bottom w:val="single" w:sz="4" w:space="0" w:color="auto"/>
            </w:tcBorders>
            <w:vAlign w:val="center"/>
          </w:tcPr>
          <w:p w:rsidR="005F1780" w:rsidRPr="00E07107" w:rsidRDefault="005F1780" w:rsidP="00C50844">
            <w:pPr>
              <w:spacing w:after="0" w:line="240" w:lineRule="auto"/>
              <w:jc w:val="center"/>
              <w:rPr>
                <w:rFonts w:ascii="Swis721 LtCn BT" w:eastAsia="Times New Roman" w:hAnsi="Swis721 LtCn BT"/>
                <w:b/>
                <w:bCs/>
                <w:sz w:val="18"/>
                <w:szCs w:val="18"/>
                <w:lang w:eastAsia="pt-BR"/>
              </w:rPr>
            </w:pPr>
          </w:p>
        </w:tc>
        <w:tc>
          <w:tcPr>
            <w:tcW w:w="1354" w:type="dxa"/>
            <w:tcBorders>
              <w:bottom w:val="single" w:sz="4" w:space="0" w:color="auto"/>
            </w:tcBorders>
            <w:vAlign w:val="center"/>
          </w:tcPr>
          <w:p w:rsidR="005F1780" w:rsidRPr="00E07107" w:rsidRDefault="005F1780" w:rsidP="00C50844">
            <w:pPr>
              <w:spacing w:after="0" w:line="240" w:lineRule="auto"/>
              <w:jc w:val="center"/>
              <w:rPr>
                <w:rFonts w:ascii="Swis721 LtCn BT" w:eastAsia="Times New Roman" w:hAnsi="Swis721 LtCn BT"/>
                <w:b/>
                <w:bCs/>
                <w:sz w:val="18"/>
                <w:szCs w:val="18"/>
                <w:lang w:eastAsia="pt-BR"/>
              </w:rPr>
            </w:pPr>
            <w:r w:rsidRPr="00E07107">
              <w:rPr>
                <w:rFonts w:ascii="Swis721 LtCn BT" w:eastAsia="Times New Roman" w:hAnsi="Swis721 LtCn BT"/>
                <w:b/>
                <w:bCs/>
                <w:sz w:val="18"/>
                <w:szCs w:val="18"/>
                <w:lang w:eastAsia="pt-BR"/>
              </w:rPr>
              <w:t>TOTAL</w:t>
            </w:r>
          </w:p>
        </w:tc>
        <w:tc>
          <w:tcPr>
            <w:tcW w:w="804" w:type="dxa"/>
            <w:tcBorders>
              <w:bottom w:val="single" w:sz="4" w:space="0" w:color="auto"/>
            </w:tcBorders>
            <w:shd w:val="clear" w:color="auto" w:fill="auto"/>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02</w:t>
            </w:r>
          </w:p>
        </w:tc>
        <w:tc>
          <w:tcPr>
            <w:tcW w:w="576" w:type="dxa"/>
            <w:tcBorders>
              <w:bottom w:val="single" w:sz="4" w:space="0" w:color="auto"/>
            </w:tcBorders>
            <w:shd w:val="clear" w:color="auto" w:fill="auto"/>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03</w:t>
            </w:r>
          </w:p>
        </w:tc>
        <w:tc>
          <w:tcPr>
            <w:tcW w:w="575" w:type="dxa"/>
            <w:tcBorders>
              <w:bottom w:val="single" w:sz="4" w:space="0" w:color="auto"/>
            </w:tcBorders>
            <w:shd w:val="clear" w:color="auto" w:fill="auto"/>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03</w:t>
            </w:r>
          </w:p>
        </w:tc>
        <w:tc>
          <w:tcPr>
            <w:tcW w:w="578" w:type="dxa"/>
            <w:tcBorders>
              <w:bottom w:val="single" w:sz="4" w:space="0" w:color="auto"/>
            </w:tcBorders>
            <w:shd w:val="clear" w:color="auto" w:fill="auto"/>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w:t>
            </w:r>
          </w:p>
        </w:tc>
        <w:tc>
          <w:tcPr>
            <w:tcW w:w="576" w:type="dxa"/>
            <w:tcBorders>
              <w:bottom w:val="single" w:sz="4" w:space="0" w:color="auto"/>
            </w:tcBorders>
            <w:shd w:val="clear" w:color="auto" w:fill="auto"/>
            <w:vAlign w:val="center"/>
          </w:tcPr>
          <w:p w:rsidR="009859A5" w:rsidRPr="00E07107" w:rsidRDefault="003E78BF" w:rsidP="009859A5">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23</w:t>
            </w:r>
          </w:p>
        </w:tc>
        <w:tc>
          <w:tcPr>
            <w:tcW w:w="576" w:type="dxa"/>
            <w:tcBorders>
              <w:bottom w:val="single" w:sz="4" w:space="0" w:color="auto"/>
            </w:tcBorders>
            <w:shd w:val="clear" w:color="auto" w:fill="auto"/>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06</w:t>
            </w:r>
          </w:p>
        </w:tc>
        <w:tc>
          <w:tcPr>
            <w:tcW w:w="576" w:type="dxa"/>
            <w:tcBorders>
              <w:bottom w:val="single" w:sz="4" w:space="0" w:color="auto"/>
            </w:tcBorders>
            <w:shd w:val="clear" w:color="auto" w:fill="auto"/>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04</w:t>
            </w:r>
          </w:p>
        </w:tc>
        <w:tc>
          <w:tcPr>
            <w:tcW w:w="578" w:type="dxa"/>
            <w:tcBorders>
              <w:bottom w:val="single" w:sz="4" w:space="0" w:color="auto"/>
            </w:tcBorders>
            <w:shd w:val="clear" w:color="auto" w:fill="auto"/>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05</w:t>
            </w:r>
          </w:p>
        </w:tc>
        <w:tc>
          <w:tcPr>
            <w:tcW w:w="576" w:type="dxa"/>
            <w:tcBorders>
              <w:bottom w:val="single" w:sz="4" w:space="0" w:color="auto"/>
            </w:tcBorders>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05</w:t>
            </w:r>
          </w:p>
        </w:tc>
        <w:tc>
          <w:tcPr>
            <w:tcW w:w="513" w:type="dxa"/>
            <w:tcBorders>
              <w:bottom w:val="single" w:sz="4" w:space="0" w:color="auto"/>
            </w:tcBorders>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10</w:t>
            </w:r>
          </w:p>
        </w:tc>
        <w:tc>
          <w:tcPr>
            <w:tcW w:w="708" w:type="dxa"/>
            <w:tcBorders>
              <w:bottom w:val="single" w:sz="4" w:space="0" w:color="auto"/>
            </w:tcBorders>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05</w:t>
            </w:r>
          </w:p>
        </w:tc>
        <w:tc>
          <w:tcPr>
            <w:tcW w:w="709" w:type="dxa"/>
            <w:tcBorders>
              <w:bottom w:val="single" w:sz="4" w:space="0" w:color="auto"/>
            </w:tcBorders>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10</w:t>
            </w:r>
          </w:p>
        </w:tc>
        <w:tc>
          <w:tcPr>
            <w:tcW w:w="709" w:type="dxa"/>
            <w:tcBorders>
              <w:bottom w:val="single" w:sz="4" w:space="0" w:color="auto"/>
            </w:tcBorders>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01</w:t>
            </w:r>
          </w:p>
        </w:tc>
        <w:tc>
          <w:tcPr>
            <w:tcW w:w="709" w:type="dxa"/>
            <w:tcBorders>
              <w:bottom w:val="single" w:sz="4" w:space="0" w:color="auto"/>
            </w:tcBorders>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01</w:t>
            </w:r>
          </w:p>
        </w:tc>
        <w:tc>
          <w:tcPr>
            <w:tcW w:w="709" w:type="dxa"/>
            <w:tcBorders>
              <w:bottom w:val="single" w:sz="4" w:space="0" w:color="auto"/>
            </w:tcBorders>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05</w:t>
            </w:r>
          </w:p>
        </w:tc>
        <w:tc>
          <w:tcPr>
            <w:tcW w:w="759" w:type="dxa"/>
            <w:tcBorders>
              <w:bottom w:val="single" w:sz="4" w:space="0" w:color="auto"/>
            </w:tcBorders>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05</w:t>
            </w:r>
          </w:p>
        </w:tc>
        <w:tc>
          <w:tcPr>
            <w:tcW w:w="576" w:type="dxa"/>
            <w:tcBorders>
              <w:bottom w:val="single" w:sz="4" w:space="0" w:color="auto"/>
            </w:tcBorders>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w:t>
            </w:r>
          </w:p>
        </w:tc>
        <w:tc>
          <w:tcPr>
            <w:tcW w:w="576" w:type="dxa"/>
            <w:tcBorders>
              <w:bottom w:val="single" w:sz="4" w:space="0" w:color="auto"/>
            </w:tcBorders>
            <w:vAlign w:val="center"/>
          </w:tcPr>
          <w:p w:rsidR="005F1780" w:rsidRPr="00E07107" w:rsidRDefault="003E78BF"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w:t>
            </w:r>
          </w:p>
        </w:tc>
        <w:tc>
          <w:tcPr>
            <w:tcW w:w="498" w:type="dxa"/>
            <w:tcBorders>
              <w:bottom w:val="single" w:sz="4" w:space="0" w:color="auto"/>
            </w:tcBorders>
            <w:vAlign w:val="center"/>
          </w:tcPr>
          <w:p w:rsidR="005F1780" w:rsidRPr="00E07107" w:rsidRDefault="00BD77C0" w:rsidP="00C50844">
            <w:pPr>
              <w:spacing w:after="0" w:line="240" w:lineRule="auto"/>
              <w:jc w:val="center"/>
              <w:rPr>
                <w:rFonts w:ascii="Swis721 LtCn BT" w:eastAsia="Times New Roman" w:hAnsi="Swis721 LtCn BT"/>
                <w:b/>
                <w:bCs/>
                <w:sz w:val="18"/>
                <w:szCs w:val="18"/>
                <w:lang w:eastAsia="pt-BR"/>
              </w:rPr>
            </w:pPr>
            <w:r>
              <w:rPr>
                <w:rFonts w:ascii="Swis721 LtCn BT" w:eastAsia="Times New Roman" w:hAnsi="Swis721 LtCn BT"/>
                <w:b/>
                <w:bCs/>
                <w:sz w:val="18"/>
                <w:szCs w:val="18"/>
                <w:lang w:eastAsia="pt-BR"/>
              </w:rPr>
              <w:t>01</w:t>
            </w:r>
          </w:p>
        </w:tc>
        <w:tc>
          <w:tcPr>
            <w:tcW w:w="2225" w:type="dxa"/>
            <w:vMerge/>
            <w:tcBorders>
              <w:bottom w:val="single" w:sz="4" w:space="0" w:color="auto"/>
            </w:tcBorders>
            <w:vAlign w:val="center"/>
          </w:tcPr>
          <w:p w:rsidR="005F1780" w:rsidRPr="0058355B" w:rsidRDefault="005F1780" w:rsidP="00C50844">
            <w:pPr>
              <w:spacing w:after="0" w:line="240" w:lineRule="auto"/>
              <w:jc w:val="center"/>
              <w:rPr>
                <w:rFonts w:ascii="Swis721 LtCn BT" w:eastAsia="Times New Roman" w:hAnsi="Swis721 LtCn BT"/>
                <w:bCs/>
                <w:sz w:val="18"/>
                <w:szCs w:val="18"/>
                <w:lang w:eastAsia="pt-BR"/>
              </w:rPr>
            </w:pPr>
          </w:p>
        </w:tc>
      </w:tr>
    </w:tbl>
    <w:p w:rsidR="00EF36C8" w:rsidRPr="0058355B" w:rsidRDefault="00EF36C8" w:rsidP="00EF36C8">
      <w:pPr>
        <w:spacing w:after="0"/>
        <w:rPr>
          <w:rFonts w:ascii="Swis721 LtCn BT" w:eastAsia="Times New Roman" w:hAnsi="Swis721 LtCn BT"/>
          <w:b/>
          <w:bCs/>
          <w:sz w:val="16"/>
          <w:szCs w:val="16"/>
          <w:lang w:eastAsia="pt-BR"/>
        </w:rPr>
      </w:pPr>
    </w:p>
    <w:p w:rsidR="00F63038" w:rsidRDefault="00F63038" w:rsidP="00EF36C8">
      <w:pPr>
        <w:spacing w:after="0"/>
        <w:jc w:val="center"/>
        <w:rPr>
          <w:rFonts w:ascii="Swis721 LtCn BT" w:eastAsia="Times New Roman" w:hAnsi="Swis721 LtCn BT"/>
          <w:bCs/>
          <w:sz w:val="16"/>
          <w:szCs w:val="16"/>
          <w:lang w:eastAsia="pt-BR"/>
        </w:rPr>
      </w:pPr>
    </w:p>
    <w:p w:rsidR="00F63038" w:rsidRDefault="00F63038" w:rsidP="00EF36C8">
      <w:pPr>
        <w:spacing w:after="0"/>
        <w:jc w:val="center"/>
        <w:rPr>
          <w:rFonts w:ascii="Swis721 LtCn BT" w:eastAsia="Times New Roman" w:hAnsi="Swis721 LtCn BT"/>
          <w:bCs/>
          <w:sz w:val="16"/>
          <w:szCs w:val="16"/>
          <w:lang w:eastAsia="pt-BR"/>
        </w:rPr>
      </w:pPr>
    </w:p>
    <w:p w:rsidR="00F63038" w:rsidRDefault="00F63038" w:rsidP="00EF36C8">
      <w:pPr>
        <w:spacing w:after="0"/>
        <w:jc w:val="center"/>
        <w:rPr>
          <w:rFonts w:ascii="Swis721 LtCn BT" w:eastAsia="Times New Roman" w:hAnsi="Swis721 LtCn BT"/>
          <w:bCs/>
          <w:sz w:val="16"/>
          <w:szCs w:val="16"/>
          <w:lang w:eastAsia="pt-BR"/>
        </w:rPr>
      </w:pPr>
    </w:p>
    <w:p w:rsidR="00F63038" w:rsidRDefault="00F63038" w:rsidP="00EF36C8">
      <w:pPr>
        <w:spacing w:after="0"/>
        <w:jc w:val="center"/>
        <w:rPr>
          <w:rFonts w:ascii="Swis721 LtCn BT" w:eastAsia="Times New Roman" w:hAnsi="Swis721 LtCn BT"/>
          <w:bCs/>
          <w:sz w:val="16"/>
          <w:szCs w:val="16"/>
          <w:lang w:eastAsia="pt-BR"/>
        </w:rPr>
      </w:pPr>
    </w:p>
    <w:p w:rsidR="00F63038" w:rsidRDefault="00F63038" w:rsidP="00EF36C8">
      <w:pPr>
        <w:spacing w:after="0"/>
        <w:jc w:val="center"/>
        <w:rPr>
          <w:rFonts w:ascii="Swis721 LtCn BT" w:eastAsia="Times New Roman" w:hAnsi="Swis721 LtCn BT"/>
          <w:bCs/>
          <w:sz w:val="16"/>
          <w:szCs w:val="16"/>
          <w:lang w:eastAsia="pt-BR"/>
        </w:rPr>
      </w:pPr>
    </w:p>
    <w:p w:rsidR="00F63038" w:rsidRDefault="00F63038" w:rsidP="00EF36C8">
      <w:pPr>
        <w:spacing w:after="0"/>
        <w:jc w:val="center"/>
        <w:rPr>
          <w:rFonts w:ascii="Swis721 LtCn BT" w:eastAsia="Times New Roman" w:hAnsi="Swis721 LtCn BT"/>
          <w:bCs/>
          <w:sz w:val="16"/>
          <w:szCs w:val="16"/>
          <w:lang w:eastAsia="pt-BR"/>
        </w:rPr>
      </w:pPr>
    </w:p>
    <w:p w:rsidR="00EF36C8" w:rsidRPr="00F63038" w:rsidRDefault="00EF36C8" w:rsidP="00EF36C8">
      <w:pPr>
        <w:spacing w:after="0"/>
        <w:jc w:val="center"/>
        <w:rPr>
          <w:rFonts w:ascii="Arial" w:hAnsi="Arial" w:cs="Arial"/>
          <w:sz w:val="20"/>
          <w:szCs w:val="20"/>
        </w:rPr>
      </w:pPr>
      <w:r w:rsidRPr="00F63038">
        <w:rPr>
          <w:rFonts w:ascii="Swis721 LtCn BT" w:eastAsia="Times New Roman" w:hAnsi="Swis721 LtCn BT"/>
          <w:bCs/>
          <w:sz w:val="16"/>
          <w:szCs w:val="16"/>
          <w:lang w:eastAsia="pt-BR"/>
        </w:rPr>
        <w:t>_______</w:t>
      </w:r>
      <w:r w:rsidRPr="00F63038">
        <w:rPr>
          <w:rFonts w:ascii="Arial" w:hAnsi="Arial" w:cs="Arial"/>
          <w:sz w:val="20"/>
          <w:szCs w:val="20"/>
        </w:rPr>
        <w:t>_________________</w:t>
      </w:r>
    </w:p>
    <w:p w:rsidR="00EF36C8" w:rsidRPr="00EF36C8" w:rsidRDefault="00F63038" w:rsidP="00EF36C8">
      <w:pPr>
        <w:spacing w:after="0"/>
        <w:jc w:val="center"/>
        <w:rPr>
          <w:rFonts w:ascii="Arial Narrow" w:hAnsi="Arial Narrow" w:cs="Arial"/>
          <w:sz w:val="18"/>
          <w:szCs w:val="18"/>
        </w:rPr>
      </w:pPr>
      <w:r>
        <w:rPr>
          <w:rFonts w:ascii="Arial Narrow" w:hAnsi="Arial Narrow" w:cs="Arial"/>
          <w:sz w:val="18"/>
          <w:szCs w:val="18"/>
        </w:rPr>
        <w:t>David Porfírio Pereira da Silva</w:t>
      </w:r>
    </w:p>
    <w:p w:rsidR="00EF36C8" w:rsidRDefault="00EF36C8" w:rsidP="00EF36C8">
      <w:pPr>
        <w:spacing w:after="0"/>
        <w:jc w:val="center"/>
        <w:rPr>
          <w:rFonts w:ascii="Arial Narrow" w:hAnsi="Arial Narrow" w:cs="Arial"/>
          <w:sz w:val="18"/>
          <w:szCs w:val="18"/>
        </w:rPr>
      </w:pPr>
      <w:r w:rsidRPr="00EF36C8">
        <w:rPr>
          <w:rFonts w:ascii="Arial Narrow" w:hAnsi="Arial Narrow" w:cs="Arial"/>
          <w:sz w:val="18"/>
          <w:szCs w:val="18"/>
        </w:rPr>
        <w:t xml:space="preserve">Engº </w:t>
      </w:r>
      <w:r w:rsidR="00F63038">
        <w:rPr>
          <w:rFonts w:ascii="Arial Narrow" w:hAnsi="Arial Narrow" w:cs="Arial"/>
          <w:sz w:val="18"/>
          <w:szCs w:val="18"/>
        </w:rPr>
        <w:t>Civil</w:t>
      </w:r>
      <w:r w:rsidRPr="00EF36C8">
        <w:rPr>
          <w:rFonts w:ascii="Arial Narrow" w:hAnsi="Arial Narrow" w:cs="Arial"/>
          <w:sz w:val="18"/>
          <w:szCs w:val="18"/>
        </w:rPr>
        <w:t xml:space="preserve"> e de Segurança</w:t>
      </w:r>
      <w:r>
        <w:rPr>
          <w:rFonts w:ascii="Arial Narrow" w:hAnsi="Arial Narrow" w:cs="Arial"/>
          <w:sz w:val="18"/>
          <w:szCs w:val="18"/>
        </w:rPr>
        <w:t xml:space="preserve"> </w:t>
      </w:r>
    </w:p>
    <w:p w:rsidR="00F63038" w:rsidRDefault="00EF36C8" w:rsidP="00EF36C8">
      <w:pPr>
        <w:spacing w:after="0"/>
        <w:jc w:val="center"/>
        <w:rPr>
          <w:rFonts w:ascii="Arial Narrow" w:hAnsi="Arial Narrow" w:cs="Arial"/>
          <w:sz w:val="18"/>
          <w:szCs w:val="18"/>
          <w:lang w:val="en-US"/>
        </w:rPr>
      </w:pPr>
      <w:r w:rsidRPr="00EF36C8">
        <w:rPr>
          <w:rFonts w:ascii="Arial Narrow" w:hAnsi="Arial Narrow" w:cs="Arial"/>
          <w:sz w:val="18"/>
          <w:szCs w:val="18"/>
          <w:lang w:val="en-US"/>
        </w:rPr>
        <w:t xml:space="preserve">CREA </w:t>
      </w:r>
      <w:r w:rsidR="00F63038">
        <w:rPr>
          <w:rFonts w:ascii="Arial Narrow" w:hAnsi="Arial Narrow" w:cs="Arial"/>
          <w:sz w:val="18"/>
          <w:szCs w:val="18"/>
          <w:lang w:val="en-US"/>
        </w:rPr>
        <w:t>0205533302</w:t>
      </w:r>
      <w:r w:rsidRPr="00EF36C8">
        <w:rPr>
          <w:rFonts w:ascii="Arial Narrow" w:hAnsi="Arial Narrow" w:cs="Arial"/>
          <w:sz w:val="18"/>
          <w:szCs w:val="18"/>
          <w:lang w:val="en-US"/>
        </w:rPr>
        <w:t xml:space="preserve"> </w:t>
      </w:r>
    </w:p>
    <w:p w:rsidR="00EF36C8" w:rsidRPr="00EF36C8" w:rsidRDefault="00F63038" w:rsidP="00EF36C8">
      <w:pPr>
        <w:spacing w:after="0"/>
        <w:jc w:val="center"/>
        <w:rPr>
          <w:rFonts w:ascii="Arial Narrow" w:hAnsi="Arial Narrow" w:cs="Arial"/>
          <w:sz w:val="18"/>
          <w:szCs w:val="18"/>
          <w:lang w:val="en-US"/>
        </w:rPr>
      </w:pPr>
      <w:r>
        <w:rPr>
          <w:rFonts w:ascii="Arial Narrow" w:hAnsi="Arial Narrow" w:cs="Arial"/>
          <w:sz w:val="18"/>
          <w:szCs w:val="18"/>
          <w:lang w:val="en-US"/>
        </w:rPr>
        <w:t>(82) 8899 6590</w:t>
      </w:r>
    </w:p>
    <w:sectPr w:rsidR="00EF36C8" w:rsidRPr="00EF36C8" w:rsidSect="00375CBF">
      <w:pgSz w:w="16839" w:h="11907" w:orient="landscape" w:code="9"/>
      <w:pgMar w:top="1134" w:right="1134" w:bottom="1134" w:left="1134" w:header="720" w:footer="720" w:gutter="0"/>
      <w:cols w:sep="1" w:space="454"/>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161F9" w:rsidRDefault="00B161F9" w:rsidP="00BE1F03">
      <w:pPr>
        <w:spacing w:after="0" w:line="240" w:lineRule="auto"/>
      </w:pPr>
      <w:r>
        <w:separator/>
      </w:r>
    </w:p>
  </w:endnote>
  <w:endnote w:type="continuationSeparator" w:id="0">
    <w:p w:rsidR="00B161F9" w:rsidRDefault="00B161F9" w:rsidP="00BE1F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Bold">
    <w:panose1 w:val="00000000000000000000"/>
    <w:charset w:val="00"/>
    <w:family w:val="swiss"/>
    <w:notTrueType/>
    <w:pitch w:val="default"/>
    <w:sig w:usb0="00000003" w:usb1="00000000" w:usb2="00000000" w:usb3="00000000" w:csb0="00000001" w:csb1="00000000"/>
  </w:font>
  <w:font w:name="Helvetica-Bold">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Swis721 LtCn BT">
    <w:panose1 w:val="020B0406020202030204"/>
    <w:charset w:val="00"/>
    <w:family w:val="swiss"/>
    <w:pitch w:val="variable"/>
    <w:sig w:usb0="00000087" w:usb1="00000000" w:usb2="00000000" w:usb3="00000000" w:csb0="0000001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2677" w:rsidRDefault="00662677" w:rsidP="0089705C">
    <w:pPr>
      <w:pBdr>
        <w:top w:val="single" w:sz="18" w:space="1" w:color="auto"/>
      </w:pBdr>
      <w:jc w:val="center"/>
    </w:pPr>
    <w:r>
      <w:t>Corpo de Bombeiros Militar do Estado de Alagoas</w:t>
    </w:r>
  </w:p>
  <w:p w:rsidR="00662677" w:rsidRDefault="00662677" w:rsidP="0089705C">
    <w:pPr>
      <w:pBdr>
        <w:top w:val="single" w:sz="18" w:space="1" w:color="auto"/>
      </w:pBdr>
      <w:jc w:val="center"/>
    </w:pPr>
    <w:r>
      <w:t xml:space="preserve">Página </w:t>
    </w:r>
    <w:r>
      <w:fldChar w:fldCharType="begin"/>
    </w:r>
    <w:r>
      <w:instrText xml:space="preserve"> PAGE </w:instrText>
    </w:r>
    <w:r>
      <w:fldChar w:fldCharType="separate"/>
    </w:r>
    <w:r w:rsidR="008D075D">
      <w:rPr>
        <w:noProof/>
      </w:rPr>
      <w:t>9</w:t>
    </w:r>
    <w:r>
      <w:rPr>
        <w:noProof/>
      </w:rPr>
      <w:fldChar w:fldCharType="end"/>
    </w:r>
    <w:r>
      <w:t xml:space="preserve"> de </w:t>
    </w:r>
    <w:fldSimple w:instr=" NUMPAGES  ">
      <w:r w:rsidR="008D075D">
        <w:rPr>
          <w:noProof/>
        </w:rPr>
        <w:t>15</w:t>
      </w:r>
    </w:fldSimple>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161F9" w:rsidRDefault="00B161F9" w:rsidP="00BE1F03">
      <w:pPr>
        <w:spacing w:after="0" w:line="240" w:lineRule="auto"/>
      </w:pPr>
      <w:r>
        <w:separator/>
      </w:r>
    </w:p>
  </w:footnote>
  <w:footnote w:type="continuationSeparator" w:id="0">
    <w:p w:rsidR="00B161F9" w:rsidRDefault="00B161F9" w:rsidP="00BE1F0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D1172"/>
    <w:multiLevelType w:val="singleLevel"/>
    <w:tmpl w:val="1BC6CA9C"/>
    <w:lvl w:ilvl="0">
      <w:start w:val="1"/>
      <w:numFmt w:val="bullet"/>
      <w:lvlText w:val=""/>
      <w:lvlJc w:val="left"/>
      <w:pPr>
        <w:tabs>
          <w:tab w:val="num" w:pos="360"/>
        </w:tabs>
        <w:ind w:left="360" w:hanging="360"/>
      </w:pPr>
      <w:rPr>
        <w:rFonts w:ascii="Wingdings" w:hAnsi="Wingdings" w:hint="default"/>
      </w:rPr>
    </w:lvl>
  </w:abstractNum>
  <w:abstractNum w:abstractNumId="2" w15:restartNumberingAfterBreak="0">
    <w:nsid w:val="004C2088"/>
    <w:multiLevelType w:val="hybridMultilevel"/>
    <w:tmpl w:val="8714A030"/>
    <w:lvl w:ilvl="0" w:tplc="79D6894C">
      <w:start w:val="1"/>
      <w:numFmt w:val="lowerLetter"/>
      <w:lvlText w:val="%1)"/>
      <w:lvlJc w:val="left"/>
      <w:pPr>
        <w:tabs>
          <w:tab w:val="num" w:pos="340"/>
        </w:tabs>
        <w:ind w:left="340" w:hanging="34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2617AFF"/>
    <w:multiLevelType w:val="hybridMultilevel"/>
    <w:tmpl w:val="B156AA96"/>
    <w:lvl w:ilvl="0" w:tplc="4838F4E8">
      <w:start w:val="1"/>
      <w:numFmt w:val="lowerLetter"/>
      <w:lvlText w:val="%1)"/>
      <w:lvlJc w:val="left"/>
      <w:pPr>
        <w:tabs>
          <w:tab w:val="num" w:pos="340"/>
        </w:tabs>
        <w:ind w:left="340" w:hanging="34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77553AA"/>
    <w:multiLevelType w:val="hybridMultilevel"/>
    <w:tmpl w:val="C2D8888C"/>
    <w:lvl w:ilvl="0" w:tplc="1C240F36">
      <w:start w:val="1"/>
      <w:numFmt w:val="lowerLetter"/>
      <w:lvlText w:val="%1)"/>
      <w:lvlJc w:val="left"/>
      <w:pPr>
        <w:tabs>
          <w:tab w:val="num" w:pos="340"/>
        </w:tabs>
        <w:ind w:left="340" w:hanging="34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F480082"/>
    <w:multiLevelType w:val="hybridMultilevel"/>
    <w:tmpl w:val="61D6C3CA"/>
    <w:lvl w:ilvl="0" w:tplc="1C240F36">
      <w:start w:val="1"/>
      <w:numFmt w:val="lowerLetter"/>
      <w:lvlText w:val="%1)"/>
      <w:lvlJc w:val="left"/>
      <w:pPr>
        <w:tabs>
          <w:tab w:val="num" w:pos="340"/>
        </w:tabs>
        <w:ind w:left="340" w:hanging="34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10C62AF9"/>
    <w:multiLevelType w:val="hybridMultilevel"/>
    <w:tmpl w:val="90022198"/>
    <w:lvl w:ilvl="0" w:tplc="4838F4E8">
      <w:start w:val="1"/>
      <w:numFmt w:val="lowerLetter"/>
      <w:lvlText w:val="%1)"/>
      <w:lvlJc w:val="left"/>
      <w:pPr>
        <w:tabs>
          <w:tab w:val="num" w:pos="340"/>
        </w:tabs>
        <w:ind w:left="340" w:hanging="34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171C442A"/>
    <w:multiLevelType w:val="singleLevel"/>
    <w:tmpl w:val="04160017"/>
    <w:lvl w:ilvl="0">
      <w:start w:val="1"/>
      <w:numFmt w:val="lowerLetter"/>
      <w:lvlText w:val="%1)"/>
      <w:lvlJc w:val="left"/>
      <w:pPr>
        <w:tabs>
          <w:tab w:val="num" w:pos="360"/>
        </w:tabs>
        <w:ind w:left="360" w:hanging="360"/>
      </w:pPr>
      <w:rPr>
        <w:rFonts w:hint="default"/>
      </w:rPr>
    </w:lvl>
  </w:abstractNum>
  <w:abstractNum w:abstractNumId="8" w15:restartNumberingAfterBreak="0">
    <w:nsid w:val="1A1660DD"/>
    <w:multiLevelType w:val="singleLevel"/>
    <w:tmpl w:val="1BC6CA9C"/>
    <w:lvl w:ilvl="0">
      <w:start w:val="1"/>
      <w:numFmt w:val="bullet"/>
      <w:lvlText w:val=""/>
      <w:lvlJc w:val="left"/>
      <w:pPr>
        <w:tabs>
          <w:tab w:val="num" w:pos="360"/>
        </w:tabs>
        <w:ind w:left="360" w:hanging="360"/>
      </w:pPr>
      <w:rPr>
        <w:rFonts w:ascii="Wingdings" w:hAnsi="Wingdings" w:hint="default"/>
      </w:rPr>
    </w:lvl>
  </w:abstractNum>
  <w:abstractNum w:abstractNumId="9" w15:restartNumberingAfterBreak="0">
    <w:nsid w:val="1DB42D9C"/>
    <w:multiLevelType w:val="hybridMultilevel"/>
    <w:tmpl w:val="C2502E70"/>
    <w:lvl w:ilvl="0" w:tplc="85BCFA24">
      <w:start w:val="1"/>
      <w:numFmt w:val="decimal"/>
      <w:lvlText w:val="%1)"/>
      <w:lvlJc w:val="left"/>
      <w:pPr>
        <w:ind w:left="720" w:hanging="360"/>
      </w:pPr>
      <w:rPr>
        <w:rFonts w:ascii="Arial" w:hAnsi="Arial" w:cs="Arial" w:hint="default"/>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21591708"/>
    <w:multiLevelType w:val="singleLevel"/>
    <w:tmpl w:val="1BC6CA9C"/>
    <w:lvl w:ilvl="0">
      <w:start w:val="1"/>
      <w:numFmt w:val="bullet"/>
      <w:lvlText w:val=""/>
      <w:lvlJc w:val="left"/>
      <w:pPr>
        <w:tabs>
          <w:tab w:val="num" w:pos="360"/>
        </w:tabs>
        <w:ind w:left="360" w:hanging="360"/>
      </w:pPr>
      <w:rPr>
        <w:rFonts w:ascii="Wingdings" w:hAnsi="Wingdings" w:hint="default"/>
      </w:rPr>
    </w:lvl>
  </w:abstractNum>
  <w:abstractNum w:abstractNumId="11" w15:restartNumberingAfterBreak="0">
    <w:nsid w:val="271803A8"/>
    <w:multiLevelType w:val="hybridMultilevel"/>
    <w:tmpl w:val="07D61778"/>
    <w:lvl w:ilvl="0" w:tplc="8DB4B37C">
      <w:start w:val="1"/>
      <w:numFmt w:val="lowerLetter"/>
      <w:lvlText w:val="%1)"/>
      <w:lvlJc w:val="left"/>
      <w:pPr>
        <w:tabs>
          <w:tab w:val="num" w:pos="340"/>
        </w:tabs>
        <w:ind w:left="340" w:hanging="34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27F23AE9"/>
    <w:multiLevelType w:val="singleLevel"/>
    <w:tmpl w:val="1BC6CA9C"/>
    <w:lvl w:ilvl="0">
      <w:start w:val="1"/>
      <w:numFmt w:val="bullet"/>
      <w:lvlText w:val=""/>
      <w:lvlJc w:val="left"/>
      <w:pPr>
        <w:tabs>
          <w:tab w:val="num" w:pos="360"/>
        </w:tabs>
        <w:ind w:left="360" w:hanging="360"/>
      </w:pPr>
      <w:rPr>
        <w:rFonts w:ascii="Wingdings" w:hAnsi="Wingdings" w:hint="default"/>
      </w:rPr>
    </w:lvl>
  </w:abstractNum>
  <w:abstractNum w:abstractNumId="13" w15:restartNumberingAfterBreak="0">
    <w:nsid w:val="28BD26D2"/>
    <w:multiLevelType w:val="hybridMultilevel"/>
    <w:tmpl w:val="09B0FBD2"/>
    <w:lvl w:ilvl="0" w:tplc="1C240F36">
      <w:start w:val="1"/>
      <w:numFmt w:val="lowerLetter"/>
      <w:lvlText w:val="%1)"/>
      <w:lvlJc w:val="left"/>
      <w:pPr>
        <w:tabs>
          <w:tab w:val="num" w:pos="340"/>
        </w:tabs>
        <w:ind w:left="340" w:hanging="34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A61128B"/>
    <w:multiLevelType w:val="singleLevel"/>
    <w:tmpl w:val="1BC6CA9C"/>
    <w:lvl w:ilvl="0">
      <w:start w:val="1"/>
      <w:numFmt w:val="bullet"/>
      <w:lvlText w:val=""/>
      <w:lvlJc w:val="left"/>
      <w:pPr>
        <w:tabs>
          <w:tab w:val="num" w:pos="360"/>
        </w:tabs>
        <w:ind w:left="360" w:hanging="360"/>
      </w:pPr>
      <w:rPr>
        <w:rFonts w:ascii="Wingdings" w:hAnsi="Wingdings" w:hint="default"/>
      </w:rPr>
    </w:lvl>
  </w:abstractNum>
  <w:abstractNum w:abstractNumId="15" w15:restartNumberingAfterBreak="0">
    <w:nsid w:val="31C7649C"/>
    <w:multiLevelType w:val="hybridMultilevel"/>
    <w:tmpl w:val="48BCD982"/>
    <w:lvl w:ilvl="0" w:tplc="9AE4BD64">
      <w:start w:val="1"/>
      <w:numFmt w:val="upperRoman"/>
      <w:lvlText w:val="%1."/>
      <w:lvlJc w:val="right"/>
      <w:pPr>
        <w:tabs>
          <w:tab w:val="num" w:pos="1388"/>
        </w:tabs>
        <w:ind w:left="1388" w:hanging="340"/>
      </w:pPr>
      <w:rPr>
        <w:rFonts w:hint="default"/>
      </w:rPr>
    </w:lvl>
    <w:lvl w:ilvl="1" w:tplc="04090019" w:tentative="1">
      <w:start w:val="1"/>
      <w:numFmt w:val="lowerLetter"/>
      <w:lvlText w:val="%2."/>
      <w:lvlJc w:val="left"/>
      <w:pPr>
        <w:tabs>
          <w:tab w:val="num" w:pos="2128"/>
        </w:tabs>
        <w:ind w:left="2128" w:hanging="360"/>
      </w:pPr>
    </w:lvl>
    <w:lvl w:ilvl="2" w:tplc="0409001B" w:tentative="1">
      <w:start w:val="1"/>
      <w:numFmt w:val="lowerRoman"/>
      <w:lvlText w:val="%3."/>
      <w:lvlJc w:val="right"/>
      <w:pPr>
        <w:tabs>
          <w:tab w:val="num" w:pos="2848"/>
        </w:tabs>
        <w:ind w:left="2848" w:hanging="180"/>
      </w:pPr>
    </w:lvl>
    <w:lvl w:ilvl="3" w:tplc="0409000F" w:tentative="1">
      <w:start w:val="1"/>
      <w:numFmt w:val="decimal"/>
      <w:lvlText w:val="%4."/>
      <w:lvlJc w:val="left"/>
      <w:pPr>
        <w:tabs>
          <w:tab w:val="num" w:pos="3568"/>
        </w:tabs>
        <w:ind w:left="3568" w:hanging="360"/>
      </w:pPr>
    </w:lvl>
    <w:lvl w:ilvl="4" w:tplc="04090019" w:tentative="1">
      <w:start w:val="1"/>
      <w:numFmt w:val="lowerLetter"/>
      <w:lvlText w:val="%5."/>
      <w:lvlJc w:val="left"/>
      <w:pPr>
        <w:tabs>
          <w:tab w:val="num" w:pos="4288"/>
        </w:tabs>
        <w:ind w:left="4288" w:hanging="360"/>
      </w:pPr>
    </w:lvl>
    <w:lvl w:ilvl="5" w:tplc="0409001B" w:tentative="1">
      <w:start w:val="1"/>
      <w:numFmt w:val="lowerRoman"/>
      <w:lvlText w:val="%6."/>
      <w:lvlJc w:val="right"/>
      <w:pPr>
        <w:tabs>
          <w:tab w:val="num" w:pos="5008"/>
        </w:tabs>
        <w:ind w:left="5008" w:hanging="180"/>
      </w:pPr>
    </w:lvl>
    <w:lvl w:ilvl="6" w:tplc="0409000F" w:tentative="1">
      <w:start w:val="1"/>
      <w:numFmt w:val="decimal"/>
      <w:lvlText w:val="%7."/>
      <w:lvlJc w:val="left"/>
      <w:pPr>
        <w:tabs>
          <w:tab w:val="num" w:pos="5728"/>
        </w:tabs>
        <w:ind w:left="5728" w:hanging="360"/>
      </w:pPr>
    </w:lvl>
    <w:lvl w:ilvl="7" w:tplc="04090019" w:tentative="1">
      <w:start w:val="1"/>
      <w:numFmt w:val="lowerLetter"/>
      <w:lvlText w:val="%8."/>
      <w:lvlJc w:val="left"/>
      <w:pPr>
        <w:tabs>
          <w:tab w:val="num" w:pos="6448"/>
        </w:tabs>
        <w:ind w:left="6448" w:hanging="360"/>
      </w:pPr>
    </w:lvl>
    <w:lvl w:ilvl="8" w:tplc="0409001B" w:tentative="1">
      <w:start w:val="1"/>
      <w:numFmt w:val="lowerRoman"/>
      <w:lvlText w:val="%9."/>
      <w:lvlJc w:val="right"/>
      <w:pPr>
        <w:tabs>
          <w:tab w:val="num" w:pos="7168"/>
        </w:tabs>
        <w:ind w:left="7168" w:hanging="180"/>
      </w:pPr>
    </w:lvl>
  </w:abstractNum>
  <w:abstractNum w:abstractNumId="16" w15:restartNumberingAfterBreak="0">
    <w:nsid w:val="339F28DD"/>
    <w:multiLevelType w:val="hybridMultilevel"/>
    <w:tmpl w:val="1C66DE1A"/>
    <w:lvl w:ilvl="0" w:tplc="9418FC00">
      <w:start w:val="10"/>
      <w:numFmt w:val="decimal"/>
      <w:lvlText w:val="%1"/>
      <w:lvlJc w:val="left"/>
      <w:pPr>
        <w:tabs>
          <w:tab w:val="num" w:pos="780"/>
        </w:tabs>
        <w:ind w:left="780" w:hanging="360"/>
      </w:pPr>
      <w:rPr>
        <w:rFonts w:hint="default"/>
        <w:b/>
        <w:color w:val="auto"/>
      </w:rPr>
    </w:lvl>
    <w:lvl w:ilvl="1" w:tplc="FFFFFFFF" w:tentative="1">
      <w:start w:val="1"/>
      <w:numFmt w:val="lowerLetter"/>
      <w:lvlText w:val="%2."/>
      <w:lvlJc w:val="left"/>
      <w:pPr>
        <w:tabs>
          <w:tab w:val="num" w:pos="1500"/>
        </w:tabs>
        <w:ind w:left="1500" w:hanging="360"/>
      </w:pPr>
    </w:lvl>
    <w:lvl w:ilvl="2" w:tplc="FFFFFFFF" w:tentative="1">
      <w:start w:val="1"/>
      <w:numFmt w:val="lowerRoman"/>
      <w:lvlText w:val="%3."/>
      <w:lvlJc w:val="right"/>
      <w:pPr>
        <w:tabs>
          <w:tab w:val="num" w:pos="2220"/>
        </w:tabs>
        <w:ind w:left="2220" w:hanging="180"/>
      </w:pPr>
    </w:lvl>
    <w:lvl w:ilvl="3" w:tplc="FFFFFFFF" w:tentative="1">
      <w:start w:val="1"/>
      <w:numFmt w:val="decimal"/>
      <w:lvlText w:val="%4."/>
      <w:lvlJc w:val="left"/>
      <w:pPr>
        <w:tabs>
          <w:tab w:val="num" w:pos="2940"/>
        </w:tabs>
        <w:ind w:left="2940" w:hanging="360"/>
      </w:pPr>
    </w:lvl>
    <w:lvl w:ilvl="4" w:tplc="FFFFFFFF" w:tentative="1">
      <w:start w:val="1"/>
      <w:numFmt w:val="lowerLetter"/>
      <w:lvlText w:val="%5."/>
      <w:lvlJc w:val="left"/>
      <w:pPr>
        <w:tabs>
          <w:tab w:val="num" w:pos="3660"/>
        </w:tabs>
        <w:ind w:left="3660" w:hanging="360"/>
      </w:pPr>
    </w:lvl>
    <w:lvl w:ilvl="5" w:tplc="FFFFFFFF" w:tentative="1">
      <w:start w:val="1"/>
      <w:numFmt w:val="lowerRoman"/>
      <w:lvlText w:val="%6."/>
      <w:lvlJc w:val="right"/>
      <w:pPr>
        <w:tabs>
          <w:tab w:val="num" w:pos="4380"/>
        </w:tabs>
        <w:ind w:left="4380" w:hanging="180"/>
      </w:pPr>
    </w:lvl>
    <w:lvl w:ilvl="6" w:tplc="FFFFFFFF" w:tentative="1">
      <w:start w:val="1"/>
      <w:numFmt w:val="decimal"/>
      <w:lvlText w:val="%7."/>
      <w:lvlJc w:val="left"/>
      <w:pPr>
        <w:tabs>
          <w:tab w:val="num" w:pos="5100"/>
        </w:tabs>
        <w:ind w:left="5100" w:hanging="360"/>
      </w:pPr>
    </w:lvl>
    <w:lvl w:ilvl="7" w:tplc="FFFFFFFF" w:tentative="1">
      <w:start w:val="1"/>
      <w:numFmt w:val="lowerLetter"/>
      <w:lvlText w:val="%8."/>
      <w:lvlJc w:val="left"/>
      <w:pPr>
        <w:tabs>
          <w:tab w:val="num" w:pos="5820"/>
        </w:tabs>
        <w:ind w:left="5820" w:hanging="360"/>
      </w:pPr>
    </w:lvl>
    <w:lvl w:ilvl="8" w:tplc="FFFFFFFF" w:tentative="1">
      <w:start w:val="1"/>
      <w:numFmt w:val="lowerRoman"/>
      <w:lvlText w:val="%9."/>
      <w:lvlJc w:val="right"/>
      <w:pPr>
        <w:tabs>
          <w:tab w:val="num" w:pos="6540"/>
        </w:tabs>
        <w:ind w:left="6540" w:hanging="180"/>
      </w:pPr>
    </w:lvl>
  </w:abstractNum>
  <w:abstractNum w:abstractNumId="17" w15:restartNumberingAfterBreak="0">
    <w:nsid w:val="36790006"/>
    <w:multiLevelType w:val="hybridMultilevel"/>
    <w:tmpl w:val="BC0CC292"/>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73E1290"/>
    <w:multiLevelType w:val="singleLevel"/>
    <w:tmpl w:val="1BC6CA9C"/>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3BA20450"/>
    <w:multiLevelType w:val="multilevel"/>
    <w:tmpl w:val="21C254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20920A3"/>
    <w:multiLevelType w:val="singleLevel"/>
    <w:tmpl w:val="2DF6AD1C"/>
    <w:lvl w:ilvl="0">
      <w:numFmt w:val="decimal"/>
      <w:pStyle w:val="ParagrafoABNT"/>
      <w:lvlText w:val=""/>
      <w:lvlJc w:val="left"/>
    </w:lvl>
  </w:abstractNum>
  <w:abstractNum w:abstractNumId="21" w15:restartNumberingAfterBreak="0">
    <w:nsid w:val="43083C26"/>
    <w:multiLevelType w:val="hybridMultilevel"/>
    <w:tmpl w:val="7AFEC6CA"/>
    <w:lvl w:ilvl="0" w:tplc="630EAA5E">
      <w:start w:val="1"/>
      <w:numFmt w:val="lowerLetter"/>
      <w:lvlText w:val="%1)"/>
      <w:lvlJc w:val="left"/>
      <w:pPr>
        <w:tabs>
          <w:tab w:val="num" w:pos="360"/>
        </w:tabs>
        <w:ind w:left="36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43420B97"/>
    <w:multiLevelType w:val="hybridMultilevel"/>
    <w:tmpl w:val="C0D4FA98"/>
    <w:lvl w:ilvl="0" w:tplc="F2B0DFD8">
      <w:start w:val="1"/>
      <w:numFmt w:val="lowerLetter"/>
      <w:lvlText w:val="%1)"/>
      <w:lvlJc w:val="left"/>
      <w:pPr>
        <w:tabs>
          <w:tab w:val="num" w:pos="340"/>
        </w:tabs>
        <w:ind w:left="340" w:hanging="34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618338EB"/>
    <w:multiLevelType w:val="hybridMultilevel"/>
    <w:tmpl w:val="BDDC2200"/>
    <w:lvl w:ilvl="0" w:tplc="F2B0DFD8">
      <w:start w:val="1"/>
      <w:numFmt w:val="lowerLetter"/>
      <w:lvlText w:val="%1)"/>
      <w:lvlJc w:val="left"/>
      <w:pPr>
        <w:tabs>
          <w:tab w:val="num" w:pos="340"/>
        </w:tabs>
        <w:ind w:left="340" w:hanging="34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68600726"/>
    <w:multiLevelType w:val="hybridMultilevel"/>
    <w:tmpl w:val="BDFAB3C0"/>
    <w:lvl w:ilvl="0" w:tplc="8DB4B37C">
      <w:start w:val="1"/>
      <w:numFmt w:val="lowerLetter"/>
      <w:lvlText w:val="%1)"/>
      <w:lvlJc w:val="left"/>
      <w:pPr>
        <w:tabs>
          <w:tab w:val="num" w:pos="340"/>
        </w:tabs>
        <w:ind w:left="340" w:hanging="34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6BE6222E"/>
    <w:multiLevelType w:val="hybridMultilevel"/>
    <w:tmpl w:val="D42C4548"/>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05D7078"/>
    <w:multiLevelType w:val="singleLevel"/>
    <w:tmpl w:val="1BC6CA9C"/>
    <w:lvl w:ilvl="0">
      <w:start w:val="1"/>
      <w:numFmt w:val="bullet"/>
      <w:lvlText w:val=""/>
      <w:lvlJc w:val="left"/>
      <w:pPr>
        <w:tabs>
          <w:tab w:val="num" w:pos="360"/>
        </w:tabs>
        <w:ind w:left="360" w:hanging="360"/>
      </w:pPr>
      <w:rPr>
        <w:rFonts w:ascii="Wingdings" w:hAnsi="Wingdings" w:hint="default"/>
      </w:rPr>
    </w:lvl>
  </w:abstractNum>
  <w:abstractNum w:abstractNumId="27" w15:restartNumberingAfterBreak="0">
    <w:nsid w:val="745B0913"/>
    <w:multiLevelType w:val="hybridMultilevel"/>
    <w:tmpl w:val="8348041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751F74E4"/>
    <w:multiLevelType w:val="multilevel"/>
    <w:tmpl w:val="D4649354"/>
    <w:lvl w:ilvl="0">
      <w:start w:val="2"/>
      <w:numFmt w:val="decimal"/>
      <w:lvlText w:val="%1."/>
      <w:lvlJc w:val="left"/>
      <w:pPr>
        <w:tabs>
          <w:tab w:val="num" w:pos="450"/>
        </w:tabs>
        <w:ind w:left="450" w:hanging="450"/>
      </w:pPr>
      <w:rPr>
        <w:rFonts w:hint="default"/>
      </w:rPr>
    </w:lvl>
    <w:lvl w:ilvl="1">
      <w:start w:val="1"/>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15:restartNumberingAfterBreak="0">
    <w:nsid w:val="75F4642C"/>
    <w:multiLevelType w:val="hybridMultilevel"/>
    <w:tmpl w:val="84DC65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78617F00"/>
    <w:multiLevelType w:val="singleLevel"/>
    <w:tmpl w:val="1BC6CA9C"/>
    <w:lvl w:ilvl="0">
      <w:start w:val="1"/>
      <w:numFmt w:val="bullet"/>
      <w:lvlText w:val=""/>
      <w:lvlJc w:val="left"/>
      <w:pPr>
        <w:tabs>
          <w:tab w:val="num" w:pos="360"/>
        </w:tabs>
        <w:ind w:left="360" w:hanging="360"/>
      </w:pPr>
      <w:rPr>
        <w:rFonts w:ascii="Wingdings" w:hAnsi="Wingdings" w:hint="default"/>
      </w:rPr>
    </w:lvl>
  </w:abstractNum>
  <w:abstractNum w:abstractNumId="31" w15:restartNumberingAfterBreak="0">
    <w:nsid w:val="7BA67429"/>
    <w:multiLevelType w:val="hybridMultilevel"/>
    <w:tmpl w:val="6B446C56"/>
    <w:lvl w:ilvl="0" w:tplc="0416000B">
      <w:start w:val="1"/>
      <w:numFmt w:val="bullet"/>
      <w:lvlText w:val=""/>
      <w:lvlJc w:val="left"/>
      <w:pPr>
        <w:ind w:left="1820" w:hanging="360"/>
      </w:pPr>
      <w:rPr>
        <w:rFonts w:ascii="Wingdings" w:hAnsi="Wingdings" w:hint="default"/>
      </w:rPr>
    </w:lvl>
    <w:lvl w:ilvl="1" w:tplc="04160003" w:tentative="1">
      <w:start w:val="1"/>
      <w:numFmt w:val="bullet"/>
      <w:lvlText w:val="o"/>
      <w:lvlJc w:val="left"/>
      <w:pPr>
        <w:ind w:left="2540" w:hanging="360"/>
      </w:pPr>
      <w:rPr>
        <w:rFonts w:ascii="Courier New" w:hAnsi="Courier New" w:cs="Courier New" w:hint="default"/>
      </w:rPr>
    </w:lvl>
    <w:lvl w:ilvl="2" w:tplc="04160005" w:tentative="1">
      <w:start w:val="1"/>
      <w:numFmt w:val="bullet"/>
      <w:lvlText w:val=""/>
      <w:lvlJc w:val="left"/>
      <w:pPr>
        <w:ind w:left="3260" w:hanging="360"/>
      </w:pPr>
      <w:rPr>
        <w:rFonts w:ascii="Wingdings" w:hAnsi="Wingdings" w:hint="default"/>
      </w:rPr>
    </w:lvl>
    <w:lvl w:ilvl="3" w:tplc="04160001" w:tentative="1">
      <w:start w:val="1"/>
      <w:numFmt w:val="bullet"/>
      <w:lvlText w:val=""/>
      <w:lvlJc w:val="left"/>
      <w:pPr>
        <w:ind w:left="3980" w:hanging="360"/>
      </w:pPr>
      <w:rPr>
        <w:rFonts w:ascii="Symbol" w:hAnsi="Symbol" w:hint="default"/>
      </w:rPr>
    </w:lvl>
    <w:lvl w:ilvl="4" w:tplc="04160003" w:tentative="1">
      <w:start w:val="1"/>
      <w:numFmt w:val="bullet"/>
      <w:lvlText w:val="o"/>
      <w:lvlJc w:val="left"/>
      <w:pPr>
        <w:ind w:left="4700" w:hanging="360"/>
      </w:pPr>
      <w:rPr>
        <w:rFonts w:ascii="Courier New" w:hAnsi="Courier New" w:cs="Courier New" w:hint="default"/>
      </w:rPr>
    </w:lvl>
    <w:lvl w:ilvl="5" w:tplc="04160005" w:tentative="1">
      <w:start w:val="1"/>
      <w:numFmt w:val="bullet"/>
      <w:lvlText w:val=""/>
      <w:lvlJc w:val="left"/>
      <w:pPr>
        <w:ind w:left="5420" w:hanging="360"/>
      </w:pPr>
      <w:rPr>
        <w:rFonts w:ascii="Wingdings" w:hAnsi="Wingdings" w:hint="default"/>
      </w:rPr>
    </w:lvl>
    <w:lvl w:ilvl="6" w:tplc="04160001" w:tentative="1">
      <w:start w:val="1"/>
      <w:numFmt w:val="bullet"/>
      <w:lvlText w:val=""/>
      <w:lvlJc w:val="left"/>
      <w:pPr>
        <w:ind w:left="6140" w:hanging="360"/>
      </w:pPr>
      <w:rPr>
        <w:rFonts w:ascii="Symbol" w:hAnsi="Symbol" w:hint="default"/>
      </w:rPr>
    </w:lvl>
    <w:lvl w:ilvl="7" w:tplc="04160003" w:tentative="1">
      <w:start w:val="1"/>
      <w:numFmt w:val="bullet"/>
      <w:lvlText w:val="o"/>
      <w:lvlJc w:val="left"/>
      <w:pPr>
        <w:ind w:left="6860" w:hanging="360"/>
      </w:pPr>
      <w:rPr>
        <w:rFonts w:ascii="Courier New" w:hAnsi="Courier New" w:cs="Courier New" w:hint="default"/>
      </w:rPr>
    </w:lvl>
    <w:lvl w:ilvl="8" w:tplc="04160005" w:tentative="1">
      <w:start w:val="1"/>
      <w:numFmt w:val="bullet"/>
      <w:lvlText w:val=""/>
      <w:lvlJc w:val="left"/>
      <w:pPr>
        <w:ind w:left="7580" w:hanging="360"/>
      </w:pPr>
      <w:rPr>
        <w:rFonts w:ascii="Wingdings" w:hAnsi="Wingdings" w:hint="default"/>
      </w:rPr>
    </w:lvl>
  </w:abstractNum>
  <w:num w:numId="1">
    <w:abstractNumId w:val="2"/>
  </w:num>
  <w:num w:numId="2">
    <w:abstractNumId w:val="24"/>
  </w:num>
  <w:num w:numId="3">
    <w:abstractNumId w:val="23"/>
  </w:num>
  <w:num w:numId="4">
    <w:abstractNumId w:val="4"/>
  </w:num>
  <w:num w:numId="5">
    <w:abstractNumId w:val="13"/>
  </w:num>
  <w:num w:numId="6">
    <w:abstractNumId w:val="5"/>
  </w:num>
  <w:num w:numId="7">
    <w:abstractNumId w:val="11"/>
  </w:num>
  <w:num w:numId="8">
    <w:abstractNumId w:val="6"/>
  </w:num>
  <w:num w:numId="9">
    <w:abstractNumId w:val="3"/>
  </w:num>
  <w:num w:numId="10">
    <w:abstractNumId w:val="22"/>
  </w:num>
  <w:num w:numId="11">
    <w:abstractNumId w:val="20"/>
  </w:num>
  <w:num w:numId="12">
    <w:abstractNumId w:val="7"/>
  </w:num>
  <w:num w:numId="13">
    <w:abstractNumId w:val="15"/>
  </w:num>
  <w:num w:numId="14">
    <w:abstractNumId w:val="25"/>
  </w:num>
  <w:num w:numId="15">
    <w:abstractNumId w:val="21"/>
  </w:num>
  <w:num w:numId="16">
    <w:abstractNumId w:val="17"/>
  </w:num>
  <w:num w:numId="17">
    <w:abstractNumId w:val="14"/>
  </w:num>
  <w:num w:numId="18">
    <w:abstractNumId w:val="10"/>
  </w:num>
  <w:num w:numId="19">
    <w:abstractNumId w:val="12"/>
  </w:num>
  <w:num w:numId="20">
    <w:abstractNumId w:val="26"/>
  </w:num>
  <w:num w:numId="21">
    <w:abstractNumId w:val="30"/>
  </w:num>
  <w:num w:numId="22">
    <w:abstractNumId w:val="1"/>
  </w:num>
  <w:num w:numId="23">
    <w:abstractNumId w:val="8"/>
  </w:num>
  <w:num w:numId="24">
    <w:abstractNumId w:val="18"/>
  </w:num>
  <w:num w:numId="25">
    <w:abstractNumId w:val="0"/>
  </w:num>
  <w:num w:numId="26">
    <w:abstractNumId w:val="28"/>
  </w:num>
  <w:num w:numId="27">
    <w:abstractNumId w:val="16"/>
  </w:num>
  <w:num w:numId="28">
    <w:abstractNumId w:val="9"/>
  </w:num>
  <w:num w:numId="29">
    <w:abstractNumId w:val="19"/>
  </w:num>
  <w:num w:numId="30">
    <w:abstractNumId w:val="29"/>
  </w:num>
  <w:num w:numId="31">
    <w:abstractNumId w:val="27"/>
  </w:num>
  <w:num w:numId="32">
    <w:abstractNumId w:val="3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5A54"/>
    <w:rsid w:val="000021F1"/>
    <w:rsid w:val="00005A94"/>
    <w:rsid w:val="00005F04"/>
    <w:rsid w:val="00006C05"/>
    <w:rsid w:val="0001384A"/>
    <w:rsid w:val="000148DC"/>
    <w:rsid w:val="00022D53"/>
    <w:rsid w:val="00027B10"/>
    <w:rsid w:val="00027D4B"/>
    <w:rsid w:val="0003212E"/>
    <w:rsid w:val="00032426"/>
    <w:rsid w:val="00033EDB"/>
    <w:rsid w:val="00034092"/>
    <w:rsid w:val="00040D97"/>
    <w:rsid w:val="000410E8"/>
    <w:rsid w:val="00044512"/>
    <w:rsid w:val="00044B3F"/>
    <w:rsid w:val="00046973"/>
    <w:rsid w:val="000510BB"/>
    <w:rsid w:val="00051B0E"/>
    <w:rsid w:val="00051C7B"/>
    <w:rsid w:val="00052F9F"/>
    <w:rsid w:val="00054E8E"/>
    <w:rsid w:val="00060FE2"/>
    <w:rsid w:val="0006397D"/>
    <w:rsid w:val="00063BA1"/>
    <w:rsid w:val="00064418"/>
    <w:rsid w:val="00064C17"/>
    <w:rsid w:val="00072556"/>
    <w:rsid w:val="0007285B"/>
    <w:rsid w:val="00076C0B"/>
    <w:rsid w:val="0008124C"/>
    <w:rsid w:val="00082D89"/>
    <w:rsid w:val="00084C9B"/>
    <w:rsid w:val="0008782B"/>
    <w:rsid w:val="000908D5"/>
    <w:rsid w:val="000933BF"/>
    <w:rsid w:val="00096B2C"/>
    <w:rsid w:val="000978C3"/>
    <w:rsid w:val="000A0769"/>
    <w:rsid w:val="000A0B6F"/>
    <w:rsid w:val="000A0DB3"/>
    <w:rsid w:val="000A3B9E"/>
    <w:rsid w:val="000A5227"/>
    <w:rsid w:val="000A5561"/>
    <w:rsid w:val="000A752B"/>
    <w:rsid w:val="000B11D8"/>
    <w:rsid w:val="000B2C75"/>
    <w:rsid w:val="000B4690"/>
    <w:rsid w:val="000B5C5C"/>
    <w:rsid w:val="000B60E1"/>
    <w:rsid w:val="000B716E"/>
    <w:rsid w:val="000B7F30"/>
    <w:rsid w:val="000C0A4E"/>
    <w:rsid w:val="000C0D10"/>
    <w:rsid w:val="000C21BB"/>
    <w:rsid w:val="000C23CF"/>
    <w:rsid w:val="000C5434"/>
    <w:rsid w:val="000C607C"/>
    <w:rsid w:val="000D1E38"/>
    <w:rsid w:val="000D4C8A"/>
    <w:rsid w:val="000D5780"/>
    <w:rsid w:val="000E02BE"/>
    <w:rsid w:val="000E4617"/>
    <w:rsid w:val="000E6713"/>
    <w:rsid w:val="000E713F"/>
    <w:rsid w:val="000F68D6"/>
    <w:rsid w:val="00102C20"/>
    <w:rsid w:val="00102CF8"/>
    <w:rsid w:val="00103471"/>
    <w:rsid w:val="00103AEC"/>
    <w:rsid w:val="001040D6"/>
    <w:rsid w:val="001103A0"/>
    <w:rsid w:val="001103BA"/>
    <w:rsid w:val="001118F3"/>
    <w:rsid w:val="00121857"/>
    <w:rsid w:val="00121AF6"/>
    <w:rsid w:val="00122003"/>
    <w:rsid w:val="001236CA"/>
    <w:rsid w:val="001260E2"/>
    <w:rsid w:val="001272DD"/>
    <w:rsid w:val="001302DF"/>
    <w:rsid w:val="00130E67"/>
    <w:rsid w:val="00131F27"/>
    <w:rsid w:val="001331F4"/>
    <w:rsid w:val="0013567D"/>
    <w:rsid w:val="001377B1"/>
    <w:rsid w:val="00143D44"/>
    <w:rsid w:val="00144CA6"/>
    <w:rsid w:val="001479F7"/>
    <w:rsid w:val="0015046E"/>
    <w:rsid w:val="00163C76"/>
    <w:rsid w:val="00165A69"/>
    <w:rsid w:val="00165F62"/>
    <w:rsid w:val="00166D6F"/>
    <w:rsid w:val="00170A08"/>
    <w:rsid w:val="00171D15"/>
    <w:rsid w:val="00174EFF"/>
    <w:rsid w:val="0017720B"/>
    <w:rsid w:val="00184A70"/>
    <w:rsid w:val="00186B02"/>
    <w:rsid w:val="001904D6"/>
    <w:rsid w:val="00190920"/>
    <w:rsid w:val="00191627"/>
    <w:rsid w:val="00191C0C"/>
    <w:rsid w:val="00192215"/>
    <w:rsid w:val="00193CC7"/>
    <w:rsid w:val="0019413F"/>
    <w:rsid w:val="00195E55"/>
    <w:rsid w:val="001966F1"/>
    <w:rsid w:val="001A0587"/>
    <w:rsid w:val="001A6341"/>
    <w:rsid w:val="001A716C"/>
    <w:rsid w:val="001B05F2"/>
    <w:rsid w:val="001B137E"/>
    <w:rsid w:val="001B1FF7"/>
    <w:rsid w:val="001B2898"/>
    <w:rsid w:val="001C2F6D"/>
    <w:rsid w:val="001C31F2"/>
    <w:rsid w:val="001C5C0B"/>
    <w:rsid w:val="001C7984"/>
    <w:rsid w:val="001E11F2"/>
    <w:rsid w:val="001E47E4"/>
    <w:rsid w:val="001E58A3"/>
    <w:rsid w:val="001E5C3C"/>
    <w:rsid w:val="001F03B3"/>
    <w:rsid w:val="001F1B84"/>
    <w:rsid w:val="001F2582"/>
    <w:rsid w:val="001F579E"/>
    <w:rsid w:val="001F5819"/>
    <w:rsid w:val="001F5E47"/>
    <w:rsid w:val="001F7966"/>
    <w:rsid w:val="00207F75"/>
    <w:rsid w:val="00210C9C"/>
    <w:rsid w:val="00211828"/>
    <w:rsid w:val="00214B3E"/>
    <w:rsid w:val="00217F01"/>
    <w:rsid w:val="002250AB"/>
    <w:rsid w:val="00225B08"/>
    <w:rsid w:val="00227888"/>
    <w:rsid w:val="0023199D"/>
    <w:rsid w:val="00231D54"/>
    <w:rsid w:val="00235CFD"/>
    <w:rsid w:val="002362C5"/>
    <w:rsid w:val="00240ABC"/>
    <w:rsid w:val="00241A8E"/>
    <w:rsid w:val="00244387"/>
    <w:rsid w:val="00245A6E"/>
    <w:rsid w:val="00260281"/>
    <w:rsid w:val="00263064"/>
    <w:rsid w:val="00263CA6"/>
    <w:rsid w:val="0027084E"/>
    <w:rsid w:val="00270855"/>
    <w:rsid w:val="00270C65"/>
    <w:rsid w:val="0027421E"/>
    <w:rsid w:val="00276400"/>
    <w:rsid w:val="00276775"/>
    <w:rsid w:val="002768E1"/>
    <w:rsid w:val="00280993"/>
    <w:rsid w:val="002814D0"/>
    <w:rsid w:val="00285D5A"/>
    <w:rsid w:val="002875FC"/>
    <w:rsid w:val="00295403"/>
    <w:rsid w:val="002A0C54"/>
    <w:rsid w:val="002A20EB"/>
    <w:rsid w:val="002A4718"/>
    <w:rsid w:val="002A66BB"/>
    <w:rsid w:val="002A6D3A"/>
    <w:rsid w:val="002A7672"/>
    <w:rsid w:val="002B00A6"/>
    <w:rsid w:val="002B27D4"/>
    <w:rsid w:val="002B286F"/>
    <w:rsid w:val="002B2F30"/>
    <w:rsid w:val="002B5F6C"/>
    <w:rsid w:val="002B62D9"/>
    <w:rsid w:val="002B7F1B"/>
    <w:rsid w:val="002C595D"/>
    <w:rsid w:val="002C6334"/>
    <w:rsid w:val="002D1823"/>
    <w:rsid w:val="002D1E19"/>
    <w:rsid w:val="002D6AD4"/>
    <w:rsid w:val="002E0A3E"/>
    <w:rsid w:val="002E1D20"/>
    <w:rsid w:val="002E6AEB"/>
    <w:rsid w:val="002E765D"/>
    <w:rsid w:val="003051BD"/>
    <w:rsid w:val="00305CA1"/>
    <w:rsid w:val="00310897"/>
    <w:rsid w:val="003121AC"/>
    <w:rsid w:val="003166DE"/>
    <w:rsid w:val="00316C7F"/>
    <w:rsid w:val="00320230"/>
    <w:rsid w:val="003211BA"/>
    <w:rsid w:val="00322B93"/>
    <w:rsid w:val="00322FCA"/>
    <w:rsid w:val="00323023"/>
    <w:rsid w:val="003241D1"/>
    <w:rsid w:val="00324944"/>
    <w:rsid w:val="003256D1"/>
    <w:rsid w:val="003264F8"/>
    <w:rsid w:val="00326799"/>
    <w:rsid w:val="003272D6"/>
    <w:rsid w:val="003315BB"/>
    <w:rsid w:val="00334C48"/>
    <w:rsid w:val="00340762"/>
    <w:rsid w:val="00341DB3"/>
    <w:rsid w:val="00343AEE"/>
    <w:rsid w:val="003457E6"/>
    <w:rsid w:val="00345A51"/>
    <w:rsid w:val="00345A99"/>
    <w:rsid w:val="00346879"/>
    <w:rsid w:val="0035117E"/>
    <w:rsid w:val="0035148D"/>
    <w:rsid w:val="00351E4C"/>
    <w:rsid w:val="00353C90"/>
    <w:rsid w:val="0035719E"/>
    <w:rsid w:val="0036701B"/>
    <w:rsid w:val="00375CBF"/>
    <w:rsid w:val="003778D3"/>
    <w:rsid w:val="0038631A"/>
    <w:rsid w:val="00391878"/>
    <w:rsid w:val="0039251C"/>
    <w:rsid w:val="003936C7"/>
    <w:rsid w:val="00395217"/>
    <w:rsid w:val="00397DF8"/>
    <w:rsid w:val="003A1603"/>
    <w:rsid w:val="003B2687"/>
    <w:rsid w:val="003B2E6F"/>
    <w:rsid w:val="003B2F58"/>
    <w:rsid w:val="003B3130"/>
    <w:rsid w:val="003B3B34"/>
    <w:rsid w:val="003C7647"/>
    <w:rsid w:val="003D0F37"/>
    <w:rsid w:val="003D73DF"/>
    <w:rsid w:val="003E1753"/>
    <w:rsid w:val="003E78BF"/>
    <w:rsid w:val="003F1554"/>
    <w:rsid w:val="003F15F3"/>
    <w:rsid w:val="003F40B9"/>
    <w:rsid w:val="003F5EAF"/>
    <w:rsid w:val="00400146"/>
    <w:rsid w:val="00402A98"/>
    <w:rsid w:val="00404DE8"/>
    <w:rsid w:val="0040635E"/>
    <w:rsid w:val="0041301B"/>
    <w:rsid w:val="00414788"/>
    <w:rsid w:val="00414FDA"/>
    <w:rsid w:val="00415566"/>
    <w:rsid w:val="0041722B"/>
    <w:rsid w:val="00420F1A"/>
    <w:rsid w:val="00422144"/>
    <w:rsid w:val="00423F96"/>
    <w:rsid w:val="00424AF5"/>
    <w:rsid w:val="00425C5F"/>
    <w:rsid w:val="0042641E"/>
    <w:rsid w:val="004271FE"/>
    <w:rsid w:val="00436DE2"/>
    <w:rsid w:val="0043779C"/>
    <w:rsid w:val="00440DF2"/>
    <w:rsid w:val="004412EF"/>
    <w:rsid w:val="00443C8B"/>
    <w:rsid w:val="00446C39"/>
    <w:rsid w:val="00451E5F"/>
    <w:rsid w:val="004522E3"/>
    <w:rsid w:val="00452C68"/>
    <w:rsid w:val="00456476"/>
    <w:rsid w:val="00457BAA"/>
    <w:rsid w:val="00463266"/>
    <w:rsid w:val="00464C7B"/>
    <w:rsid w:val="0046617F"/>
    <w:rsid w:val="004668A5"/>
    <w:rsid w:val="00471252"/>
    <w:rsid w:val="00472392"/>
    <w:rsid w:val="00473897"/>
    <w:rsid w:val="0047632C"/>
    <w:rsid w:val="0048237B"/>
    <w:rsid w:val="00483789"/>
    <w:rsid w:val="004841DA"/>
    <w:rsid w:val="004856CD"/>
    <w:rsid w:val="00485ACD"/>
    <w:rsid w:val="004904BE"/>
    <w:rsid w:val="00490B26"/>
    <w:rsid w:val="00490B4D"/>
    <w:rsid w:val="00492FAE"/>
    <w:rsid w:val="004938DF"/>
    <w:rsid w:val="00494398"/>
    <w:rsid w:val="004A3307"/>
    <w:rsid w:val="004A3627"/>
    <w:rsid w:val="004A5844"/>
    <w:rsid w:val="004A6E1E"/>
    <w:rsid w:val="004A7D94"/>
    <w:rsid w:val="004B112F"/>
    <w:rsid w:val="004B1778"/>
    <w:rsid w:val="004B257A"/>
    <w:rsid w:val="004B2C61"/>
    <w:rsid w:val="004B72B2"/>
    <w:rsid w:val="004B75D4"/>
    <w:rsid w:val="004C113E"/>
    <w:rsid w:val="004C14AF"/>
    <w:rsid w:val="004C2311"/>
    <w:rsid w:val="004C2894"/>
    <w:rsid w:val="004D18F9"/>
    <w:rsid w:val="004D1F90"/>
    <w:rsid w:val="004D230E"/>
    <w:rsid w:val="004D2BC6"/>
    <w:rsid w:val="004D319D"/>
    <w:rsid w:val="004D5B87"/>
    <w:rsid w:val="004D757C"/>
    <w:rsid w:val="004D7F0D"/>
    <w:rsid w:val="004E2095"/>
    <w:rsid w:val="004E23F2"/>
    <w:rsid w:val="004E5F3A"/>
    <w:rsid w:val="004F1132"/>
    <w:rsid w:val="004F216E"/>
    <w:rsid w:val="004F5BAD"/>
    <w:rsid w:val="004F5D74"/>
    <w:rsid w:val="004F61D6"/>
    <w:rsid w:val="00505D92"/>
    <w:rsid w:val="00507BD2"/>
    <w:rsid w:val="00507DF6"/>
    <w:rsid w:val="00511420"/>
    <w:rsid w:val="00512194"/>
    <w:rsid w:val="005121C1"/>
    <w:rsid w:val="00514FF4"/>
    <w:rsid w:val="00516F15"/>
    <w:rsid w:val="005170E6"/>
    <w:rsid w:val="00520FEE"/>
    <w:rsid w:val="00521538"/>
    <w:rsid w:val="00526D41"/>
    <w:rsid w:val="0052750A"/>
    <w:rsid w:val="00530B56"/>
    <w:rsid w:val="00535E0E"/>
    <w:rsid w:val="00540D04"/>
    <w:rsid w:val="0054314A"/>
    <w:rsid w:val="0054444C"/>
    <w:rsid w:val="00547B76"/>
    <w:rsid w:val="00547F70"/>
    <w:rsid w:val="005503A1"/>
    <w:rsid w:val="00554183"/>
    <w:rsid w:val="005541E4"/>
    <w:rsid w:val="005543D4"/>
    <w:rsid w:val="00555358"/>
    <w:rsid w:val="00555DD3"/>
    <w:rsid w:val="00556511"/>
    <w:rsid w:val="00556BEE"/>
    <w:rsid w:val="00560D81"/>
    <w:rsid w:val="005626CF"/>
    <w:rsid w:val="005652DF"/>
    <w:rsid w:val="00566182"/>
    <w:rsid w:val="00570CAA"/>
    <w:rsid w:val="00570DDD"/>
    <w:rsid w:val="0057171E"/>
    <w:rsid w:val="0057352C"/>
    <w:rsid w:val="00573D54"/>
    <w:rsid w:val="00574088"/>
    <w:rsid w:val="0057415C"/>
    <w:rsid w:val="00574173"/>
    <w:rsid w:val="00574375"/>
    <w:rsid w:val="00574854"/>
    <w:rsid w:val="00575E09"/>
    <w:rsid w:val="005772A7"/>
    <w:rsid w:val="0058428A"/>
    <w:rsid w:val="00587185"/>
    <w:rsid w:val="00590A4A"/>
    <w:rsid w:val="00590A7D"/>
    <w:rsid w:val="00590CD8"/>
    <w:rsid w:val="00590EC4"/>
    <w:rsid w:val="00591937"/>
    <w:rsid w:val="00596E46"/>
    <w:rsid w:val="005979F5"/>
    <w:rsid w:val="005A1A71"/>
    <w:rsid w:val="005A71D6"/>
    <w:rsid w:val="005B258C"/>
    <w:rsid w:val="005B5AAB"/>
    <w:rsid w:val="005B64A4"/>
    <w:rsid w:val="005C5063"/>
    <w:rsid w:val="005C56D9"/>
    <w:rsid w:val="005D12CC"/>
    <w:rsid w:val="005D3BB6"/>
    <w:rsid w:val="005D6B5B"/>
    <w:rsid w:val="005D7032"/>
    <w:rsid w:val="005D7B4B"/>
    <w:rsid w:val="005D7E20"/>
    <w:rsid w:val="005E1B56"/>
    <w:rsid w:val="005E2950"/>
    <w:rsid w:val="005E3C31"/>
    <w:rsid w:val="005E6AA1"/>
    <w:rsid w:val="005E73D3"/>
    <w:rsid w:val="005E7B54"/>
    <w:rsid w:val="005F1780"/>
    <w:rsid w:val="00601F0F"/>
    <w:rsid w:val="0061047B"/>
    <w:rsid w:val="00610D90"/>
    <w:rsid w:val="00610FFB"/>
    <w:rsid w:val="00614CAC"/>
    <w:rsid w:val="006151EE"/>
    <w:rsid w:val="00617C1C"/>
    <w:rsid w:val="006207B1"/>
    <w:rsid w:val="0062249F"/>
    <w:rsid w:val="00624093"/>
    <w:rsid w:val="0062519A"/>
    <w:rsid w:val="00627C92"/>
    <w:rsid w:val="0063301A"/>
    <w:rsid w:val="00633517"/>
    <w:rsid w:val="00634061"/>
    <w:rsid w:val="00634187"/>
    <w:rsid w:val="00640C8A"/>
    <w:rsid w:val="00640DBD"/>
    <w:rsid w:val="00644B7A"/>
    <w:rsid w:val="00646F5D"/>
    <w:rsid w:val="0064721F"/>
    <w:rsid w:val="00650901"/>
    <w:rsid w:val="00652BCF"/>
    <w:rsid w:val="0066189D"/>
    <w:rsid w:val="00662677"/>
    <w:rsid w:val="006626B6"/>
    <w:rsid w:val="00662A65"/>
    <w:rsid w:val="00663205"/>
    <w:rsid w:val="00667237"/>
    <w:rsid w:val="00667DE3"/>
    <w:rsid w:val="0068117D"/>
    <w:rsid w:val="00682B15"/>
    <w:rsid w:val="00684AAF"/>
    <w:rsid w:val="00685689"/>
    <w:rsid w:val="006903D3"/>
    <w:rsid w:val="006904FF"/>
    <w:rsid w:val="00690B46"/>
    <w:rsid w:val="00692A0F"/>
    <w:rsid w:val="00692CE5"/>
    <w:rsid w:val="006959BB"/>
    <w:rsid w:val="0069671A"/>
    <w:rsid w:val="00697E0F"/>
    <w:rsid w:val="006A1826"/>
    <w:rsid w:val="006A1D58"/>
    <w:rsid w:val="006A3340"/>
    <w:rsid w:val="006A5C75"/>
    <w:rsid w:val="006B0E25"/>
    <w:rsid w:val="006B0F46"/>
    <w:rsid w:val="006B10FC"/>
    <w:rsid w:val="006B327A"/>
    <w:rsid w:val="006B384D"/>
    <w:rsid w:val="006B3D79"/>
    <w:rsid w:val="006B3D92"/>
    <w:rsid w:val="006B61C2"/>
    <w:rsid w:val="006C12B0"/>
    <w:rsid w:val="006D0274"/>
    <w:rsid w:val="006D2886"/>
    <w:rsid w:val="006D74A9"/>
    <w:rsid w:val="006E4C4C"/>
    <w:rsid w:val="006E577A"/>
    <w:rsid w:val="006E6090"/>
    <w:rsid w:val="006E68AB"/>
    <w:rsid w:val="006F2579"/>
    <w:rsid w:val="006F66A7"/>
    <w:rsid w:val="006F6E72"/>
    <w:rsid w:val="0070369C"/>
    <w:rsid w:val="00704EBA"/>
    <w:rsid w:val="007051D7"/>
    <w:rsid w:val="00710441"/>
    <w:rsid w:val="007105BF"/>
    <w:rsid w:val="007117B8"/>
    <w:rsid w:val="00715E64"/>
    <w:rsid w:val="00716880"/>
    <w:rsid w:val="00717736"/>
    <w:rsid w:val="00721F5C"/>
    <w:rsid w:val="00723EB2"/>
    <w:rsid w:val="00731101"/>
    <w:rsid w:val="007337B0"/>
    <w:rsid w:val="00734C1A"/>
    <w:rsid w:val="00741493"/>
    <w:rsid w:val="00742B69"/>
    <w:rsid w:val="00743819"/>
    <w:rsid w:val="007478D9"/>
    <w:rsid w:val="00747C9C"/>
    <w:rsid w:val="0075442A"/>
    <w:rsid w:val="007545D9"/>
    <w:rsid w:val="007602DA"/>
    <w:rsid w:val="007611A9"/>
    <w:rsid w:val="007624F2"/>
    <w:rsid w:val="0076301B"/>
    <w:rsid w:val="007652DB"/>
    <w:rsid w:val="007701B8"/>
    <w:rsid w:val="0077240E"/>
    <w:rsid w:val="00772BA4"/>
    <w:rsid w:val="007778CE"/>
    <w:rsid w:val="00782384"/>
    <w:rsid w:val="0078328D"/>
    <w:rsid w:val="00785451"/>
    <w:rsid w:val="00785A12"/>
    <w:rsid w:val="00785B5D"/>
    <w:rsid w:val="007928F5"/>
    <w:rsid w:val="00794AC5"/>
    <w:rsid w:val="007962A4"/>
    <w:rsid w:val="0079631C"/>
    <w:rsid w:val="00797295"/>
    <w:rsid w:val="0079752D"/>
    <w:rsid w:val="007A09A6"/>
    <w:rsid w:val="007A1E1D"/>
    <w:rsid w:val="007A29B7"/>
    <w:rsid w:val="007B1D00"/>
    <w:rsid w:val="007B6147"/>
    <w:rsid w:val="007C33A8"/>
    <w:rsid w:val="007C69B1"/>
    <w:rsid w:val="007C78FF"/>
    <w:rsid w:val="007D19A3"/>
    <w:rsid w:val="007D3CCC"/>
    <w:rsid w:val="007D4C4E"/>
    <w:rsid w:val="007E0C4B"/>
    <w:rsid w:val="007E1168"/>
    <w:rsid w:val="007E190D"/>
    <w:rsid w:val="007E2CDF"/>
    <w:rsid w:val="007E5DDB"/>
    <w:rsid w:val="007E63B2"/>
    <w:rsid w:val="007E7870"/>
    <w:rsid w:val="007E7D31"/>
    <w:rsid w:val="007F543D"/>
    <w:rsid w:val="007F63DF"/>
    <w:rsid w:val="008024B8"/>
    <w:rsid w:val="00802E62"/>
    <w:rsid w:val="00803C49"/>
    <w:rsid w:val="008065EE"/>
    <w:rsid w:val="00806A0F"/>
    <w:rsid w:val="00806A44"/>
    <w:rsid w:val="00806F5F"/>
    <w:rsid w:val="008119E2"/>
    <w:rsid w:val="00817E73"/>
    <w:rsid w:val="00823DDF"/>
    <w:rsid w:val="008253D2"/>
    <w:rsid w:val="008270D4"/>
    <w:rsid w:val="008303EE"/>
    <w:rsid w:val="00837941"/>
    <w:rsid w:val="00840B78"/>
    <w:rsid w:val="00841B35"/>
    <w:rsid w:val="00852BA3"/>
    <w:rsid w:val="00856396"/>
    <w:rsid w:val="00863A78"/>
    <w:rsid w:val="00865400"/>
    <w:rsid w:val="00867B71"/>
    <w:rsid w:val="008773F1"/>
    <w:rsid w:val="00880CD9"/>
    <w:rsid w:val="008822F0"/>
    <w:rsid w:val="00883844"/>
    <w:rsid w:val="0088582B"/>
    <w:rsid w:val="0089233F"/>
    <w:rsid w:val="00892C58"/>
    <w:rsid w:val="00893900"/>
    <w:rsid w:val="00894256"/>
    <w:rsid w:val="00896109"/>
    <w:rsid w:val="0089705C"/>
    <w:rsid w:val="008970D0"/>
    <w:rsid w:val="00897164"/>
    <w:rsid w:val="00897431"/>
    <w:rsid w:val="008A016E"/>
    <w:rsid w:val="008A0205"/>
    <w:rsid w:val="008A49DA"/>
    <w:rsid w:val="008B2762"/>
    <w:rsid w:val="008B322F"/>
    <w:rsid w:val="008B3E2E"/>
    <w:rsid w:val="008B4A98"/>
    <w:rsid w:val="008C0B98"/>
    <w:rsid w:val="008C3D09"/>
    <w:rsid w:val="008C4521"/>
    <w:rsid w:val="008C5D2D"/>
    <w:rsid w:val="008C6B28"/>
    <w:rsid w:val="008C6F51"/>
    <w:rsid w:val="008C7CDB"/>
    <w:rsid w:val="008C7F9B"/>
    <w:rsid w:val="008D003F"/>
    <w:rsid w:val="008D075D"/>
    <w:rsid w:val="008D18EE"/>
    <w:rsid w:val="008D37D6"/>
    <w:rsid w:val="008D3F15"/>
    <w:rsid w:val="008D52EF"/>
    <w:rsid w:val="008D73EA"/>
    <w:rsid w:val="008D7833"/>
    <w:rsid w:val="008E1172"/>
    <w:rsid w:val="008E259A"/>
    <w:rsid w:val="008E25A9"/>
    <w:rsid w:val="008E343A"/>
    <w:rsid w:val="008E714F"/>
    <w:rsid w:val="008E78A9"/>
    <w:rsid w:val="008F0C5B"/>
    <w:rsid w:val="008F3DE7"/>
    <w:rsid w:val="009024EB"/>
    <w:rsid w:val="009051A2"/>
    <w:rsid w:val="00905890"/>
    <w:rsid w:val="00907A79"/>
    <w:rsid w:val="00907B37"/>
    <w:rsid w:val="009107B5"/>
    <w:rsid w:val="00911CF1"/>
    <w:rsid w:val="009135CB"/>
    <w:rsid w:val="00915347"/>
    <w:rsid w:val="00917566"/>
    <w:rsid w:val="009233E1"/>
    <w:rsid w:val="00925196"/>
    <w:rsid w:val="0092531B"/>
    <w:rsid w:val="00930BD3"/>
    <w:rsid w:val="00935FE1"/>
    <w:rsid w:val="0094736F"/>
    <w:rsid w:val="009473E3"/>
    <w:rsid w:val="009572C9"/>
    <w:rsid w:val="0095749F"/>
    <w:rsid w:val="0095753C"/>
    <w:rsid w:val="009626C3"/>
    <w:rsid w:val="00976DD4"/>
    <w:rsid w:val="009859A5"/>
    <w:rsid w:val="00985BDB"/>
    <w:rsid w:val="00986C73"/>
    <w:rsid w:val="009946F9"/>
    <w:rsid w:val="00995872"/>
    <w:rsid w:val="00997408"/>
    <w:rsid w:val="009A13A8"/>
    <w:rsid w:val="009A5822"/>
    <w:rsid w:val="009A649C"/>
    <w:rsid w:val="009A7159"/>
    <w:rsid w:val="009B15C7"/>
    <w:rsid w:val="009B1C1F"/>
    <w:rsid w:val="009B2EAB"/>
    <w:rsid w:val="009B60D5"/>
    <w:rsid w:val="009C2478"/>
    <w:rsid w:val="009C50ED"/>
    <w:rsid w:val="009C618E"/>
    <w:rsid w:val="009C742B"/>
    <w:rsid w:val="009D3606"/>
    <w:rsid w:val="009D3E87"/>
    <w:rsid w:val="009D43D4"/>
    <w:rsid w:val="009D502C"/>
    <w:rsid w:val="009E00F0"/>
    <w:rsid w:val="009E5EB5"/>
    <w:rsid w:val="009E647A"/>
    <w:rsid w:val="009E7F3D"/>
    <w:rsid w:val="009F04E3"/>
    <w:rsid w:val="009F0B0D"/>
    <w:rsid w:val="009F10EE"/>
    <w:rsid w:val="009F3383"/>
    <w:rsid w:val="009F43C5"/>
    <w:rsid w:val="009F458B"/>
    <w:rsid w:val="009F5B72"/>
    <w:rsid w:val="009F6D98"/>
    <w:rsid w:val="00A0180E"/>
    <w:rsid w:val="00A0413C"/>
    <w:rsid w:val="00A0448B"/>
    <w:rsid w:val="00A04CC8"/>
    <w:rsid w:val="00A1155A"/>
    <w:rsid w:val="00A1266C"/>
    <w:rsid w:val="00A13BB7"/>
    <w:rsid w:val="00A20E33"/>
    <w:rsid w:val="00A2103E"/>
    <w:rsid w:val="00A23D8D"/>
    <w:rsid w:val="00A27DA8"/>
    <w:rsid w:val="00A33F2C"/>
    <w:rsid w:val="00A34688"/>
    <w:rsid w:val="00A34C1C"/>
    <w:rsid w:val="00A36A76"/>
    <w:rsid w:val="00A4041F"/>
    <w:rsid w:val="00A43062"/>
    <w:rsid w:val="00A44C57"/>
    <w:rsid w:val="00A55C30"/>
    <w:rsid w:val="00A563B6"/>
    <w:rsid w:val="00A67686"/>
    <w:rsid w:val="00A712AF"/>
    <w:rsid w:val="00A72084"/>
    <w:rsid w:val="00A74C56"/>
    <w:rsid w:val="00A75806"/>
    <w:rsid w:val="00A7680D"/>
    <w:rsid w:val="00A7774D"/>
    <w:rsid w:val="00A83001"/>
    <w:rsid w:val="00A849AF"/>
    <w:rsid w:val="00A84CA0"/>
    <w:rsid w:val="00A85343"/>
    <w:rsid w:val="00A906AF"/>
    <w:rsid w:val="00A90E8E"/>
    <w:rsid w:val="00A91B3D"/>
    <w:rsid w:val="00A928DE"/>
    <w:rsid w:val="00A931F7"/>
    <w:rsid w:val="00A93258"/>
    <w:rsid w:val="00A96D62"/>
    <w:rsid w:val="00AA060D"/>
    <w:rsid w:val="00AA1B08"/>
    <w:rsid w:val="00AA4426"/>
    <w:rsid w:val="00AB0CE3"/>
    <w:rsid w:val="00AB2261"/>
    <w:rsid w:val="00AB4635"/>
    <w:rsid w:val="00AB799A"/>
    <w:rsid w:val="00AB7C9B"/>
    <w:rsid w:val="00AC131B"/>
    <w:rsid w:val="00AC3278"/>
    <w:rsid w:val="00AC5F10"/>
    <w:rsid w:val="00AC7AF1"/>
    <w:rsid w:val="00AD05D2"/>
    <w:rsid w:val="00AD30AC"/>
    <w:rsid w:val="00AE2453"/>
    <w:rsid w:val="00AE2564"/>
    <w:rsid w:val="00AE3C59"/>
    <w:rsid w:val="00AE3C65"/>
    <w:rsid w:val="00AE5048"/>
    <w:rsid w:val="00AE5E66"/>
    <w:rsid w:val="00AF06E5"/>
    <w:rsid w:val="00AF0BBB"/>
    <w:rsid w:val="00AF319F"/>
    <w:rsid w:val="00AF37D1"/>
    <w:rsid w:val="00AF3AD1"/>
    <w:rsid w:val="00AF43BB"/>
    <w:rsid w:val="00AF44F1"/>
    <w:rsid w:val="00AF69DB"/>
    <w:rsid w:val="00AF7F10"/>
    <w:rsid w:val="00B0153B"/>
    <w:rsid w:val="00B01E73"/>
    <w:rsid w:val="00B036DA"/>
    <w:rsid w:val="00B048C9"/>
    <w:rsid w:val="00B05E6A"/>
    <w:rsid w:val="00B11BE5"/>
    <w:rsid w:val="00B11E74"/>
    <w:rsid w:val="00B13853"/>
    <w:rsid w:val="00B13BE0"/>
    <w:rsid w:val="00B14968"/>
    <w:rsid w:val="00B161F9"/>
    <w:rsid w:val="00B16640"/>
    <w:rsid w:val="00B1698B"/>
    <w:rsid w:val="00B23DE3"/>
    <w:rsid w:val="00B2620A"/>
    <w:rsid w:val="00B26943"/>
    <w:rsid w:val="00B3303A"/>
    <w:rsid w:val="00B3775E"/>
    <w:rsid w:val="00B378E4"/>
    <w:rsid w:val="00B379D4"/>
    <w:rsid w:val="00B4198F"/>
    <w:rsid w:val="00B41D7C"/>
    <w:rsid w:val="00B42C98"/>
    <w:rsid w:val="00B43DEB"/>
    <w:rsid w:val="00B444CD"/>
    <w:rsid w:val="00B44872"/>
    <w:rsid w:val="00B45907"/>
    <w:rsid w:val="00B47770"/>
    <w:rsid w:val="00B52565"/>
    <w:rsid w:val="00B667FD"/>
    <w:rsid w:val="00B720A7"/>
    <w:rsid w:val="00B72C01"/>
    <w:rsid w:val="00B7303F"/>
    <w:rsid w:val="00B74945"/>
    <w:rsid w:val="00B85F3F"/>
    <w:rsid w:val="00B872C7"/>
    <w:rsid w:val="00B87E0A"/>
    <w:rsid w:val="00B91009"/>
    <w:rsid w:val="00B91300"/>
    <w:rsid w:val="00B91AFD"/>
    <w:rsid w:val="00B92AA6"/>
    <w:rsid w:val="00B94C6B"/>
    <w:rsid w:val="00B96F14"/>
    <w:rsid w:val="00BA07F3"/>
    <w:rsid w:val="00BA55A5"/>
    <w:rsid w:val="00BA5B55"/>
    <w:rsid w:val="00BB02DE"/>
    <w:rsid w:val="00BB3E49"/>
    <w:rsid w:val="00BB7F87"/>
    <w:rsid w:val="00BC2451"/>
    <w:rsid w:val="00BC5D77"/>
    <w:rsid w:val="00BD020D"/>
    <w:rsid w:val="00BD2FCF"/>
    <w:rsid w:val="00BD3171"/>
    <w:rsid w:val="00BD5D56"/>
    <w:rsid w:val="00BD77C0"/>
    <w:rsid w:val="00BE1F03"/>
    <w:rsid w:val="00BF0132"/>
    <w:rsid w:val="00BF0174"/>
    <w:rsid w:val="00BF0CDF"/>
    <w:rsid w:val="00BF17AA"/>
    <w:rsid w:val="00BF355A"/>
    <w:rsid w:val="00BF3863"/>
    <w:rsid w:val="00BF4825"/>
    <w:rsid w:val="00BF6452"/>
    <w:rsid w:val="00BF654E"/>
    <w:rsid w:val="00C03BDB"/>
    <w:rsid w:val="00C0427F"/>
    <w:rsid w:val="00C07BE5"/>
    <w:rsid w:val="00C07E7E"/>
    <w:rsid w:val="00C1068D"/>
    <w:rsid w:val="00C12FEB"/>
    <w:rsid w:val="00C142F1"/>
    <w:rsid w:val="00C173F7"/>
    <w:rsid w:val="00C20598"/>
    <w:rsid w:val="00C243B3"/>
    <w:rsid w:val="00C25977"/>
    <w:rsid w:val="00C307A3"/>
    <w:rsid w:val="00C32811"/>
    <w:rsid w:val="00C3548E"/>
    <w:rsid w:val="00C36F94"/>
    <w:rsid w:val="00C401B9"/>
    <w:rsid w:val="00C44979"/>
    <w:rsid w:val="00C47415"/>
    <w:rsid w:val="00C50844"/>
    <w:rsid w:val="00C521DC"/>
    <w:rsid w:val="00C543FC"/>
    <w:rsid w:val="00C55E12"/>
    <w:rsid w:val="00C675E2"/>
    <w:rsid w:val="00C70535"/>
    <w:rsid w:val="00C73A12"/>
    <w:rsid w:val="00C73F9F"/>
    <w:rsid w:val="00C742EF"/>
    <w:rsid w:val="00C7496D"/>
    <w:rsid w:val="00C74D9D"/>
    <w:rsid w:val="00C7781B"/>
    <w:rsid w:val="00C8008F"/>
    <w:rsid w:val="00C82B0A"/>
    <w:rsid w:val="00C86DBE"/>
    <w:rsid w:val="00C87C12"/>
    <w:rsid w:val="00C91F3B"/>
    <w:rsid w:val="00C91F3D"/>
    <w:rsid w:val="00C950D4"/>
    <w:rsid w:val="00C95EAA"/>
    <w:rsid w:val="00CA067C"/>
    <w:rsid w:val="00CA2E85"/>
    <w:rsid w:val="00CA4D04"/>
    <w:rsid w:val="00CA54B9"/>
    <w:rsid w:val="00CA76E1"/>
    <w:rsid w:val="00CB1510"/>
    <w:rsid w:val="00CB62CF"/>
    <w:rsid w:val="00CB6FBC"/>
    <w:rsid w:val="00CC08C6"/>
    <w:rsid w:val="00CC0DE9"/>
    <w:rsid w:val="00CC3978"/>
    <w:rsid w:val="00CC7440"/>
    <w:rsid w:val="00CD4A39"/>
    <w:rsid w:val="00CD5D5A"/>
    <w:rsid w:val="00CD6495"/>
    <w:rsid w:val="00CE46AD"/>
    <w:rsid w:val="00CE4EBF"/>
    <w:rsid w:val="00CE5368"/>
    <w:rsid w:val="00CF2806"/>
    <w:rsid w:val="00CF5FBE"/>
    <w:rsid w:val="00CF7ED0"/>
    <w:rsid w:val="00D0148F"/>
    <w:rsid w:val="00D0448E"/>
    <w:rsid w:val="00D05187"/>
    <w:rsid w:val="00D104CA"/>
    <w:rsid w:val="00D16B7F"/>
    <w:rsid w:val="00D17546"/>
    <w:rsid w:val="00D22A6F"/>
    <w:rsid w:val="00D22DB4"/>
    <w:rsid w:val="00D23656"/>
    <w:rsid w:val="00D249C8"/>
    <w:rsid w:val="00D24A63"/>
    <w:rsid w:val="00D25075"/>
    <w:rsid w:val="00D27E1C"/>
    <w:rsid w:val="00D35F95"/>
    <w:rsid w:val="00D36B8D"/>
    <w:rsid w:val="00D37E89"/>
    <w:rsid w:val="00D4053C"/>
    <w:rsid w:val="00D40988"/>
    <w:rsid w:val="00D42D9D"/>
    <w:rsid w:val="00D4432E"/>
    <w:rsid w:val="00D53465"/>
    <w:rsid w:val="00D53A4F"/>
    <w:rsid w:val="00D53AB2"/>
    <w:rsid w:val="00D604DB"/>
    <w:rsid w:val="00D63029"/>
    <w:rsid w:val="00D634DE"/>
    <w:rsid w:val="00D635D2"/>
    <w:rsid w:val="00D66520"/>
    <w:rsid w:val="00D6744E"/>
    <w:rsid w:val="00D67D37"/>
    <w:rsid w:val="00D70BB5"/>
    <w:rsid w:val="00D71BD6"/>
    <w:rsid w:val="00D720FF"/>
    <w:rsid w:val="00D72B6B"/>
    <w:rsid w:val="00D74879"/>
    <w:rsid w:val="00D749E0"/>
    <w:rsid w:val="00D76263"/>
    <w:rsid w:val="00D77A1B"/>
    <w:rsid w:val="00D77D56"/>
    <w:rsid w:val="00D8391D"/>
    <w:rsid w:val="00D84E38"/>
    <w:rsid w:val="00D8616E"/>
    <w:rsid w:val="00D8655B"/>
    <w:rsid w:val="00D97326"/>
    <w:rsid w:val="00DA0389"/>
    <w:rsid w:val="00DA06BB"/>
    <w:rsid w:val="00DA517F"/>
    <w:rsid w:val="00DA60E8"/>
    <w:rsid w:val="00DA70AA"/>
    <w:rsid w:val="00DA72C3"/>
    <w:rsid w:val="00DA76DA"/>
    <w:rsid w:val="00DA7B26"/>
    <w:rsid w:val="00DB08F2"/>
    <w:rsid w:val="00DB3D38"/>
    <w:rsid w:val="00DB6D99"/>
    <w:rsid w:val="00DC11EA"/>
    <w:rsid w:val="00DC12E3"/>
    <w:rsid w:val="00DC5C07"/>
    <w:rsid w:val="00DC62DC"/>
    <w:rsid w:val="00DC77EB"/>
    <w:rsid w:val="00DC7889"/>
    <w:rsid w:val="00DD007A"/>
    <w:rsid w:val="00DD0364"/>
    <w:rsid w:val="00DD18BE"/>
    <w:rsid w:val="00DD61AB"/>
    <w:rsid w:val="00DD6C0D"/>
    <w:rsid w:val="00DD6F08"/>
    <w:rsid w:val="00DD700F"/>
    <w:rsid w:val="00DE2C28"/>
    <w:rsid w:val="00DE6D24"/>
    <w:rsid w:val="00DF05D3"/>
    <w:rsid w:val="00DF0BD8"/>
    <w:rsid w:val="00DF2D31"/>
    <w:rsid w:val="00DF3A5D"/>
    <w:rsid w:val="00DF4090"/>
    <w:rsid w:val="00E0233D"/>
    <w:rsid w:val="00E02A0D"/>
    <w:rsid w:val="00E051C5"/>
    <w:rsid w:val="00E06C3B"/>
    <w:rsid w:val="00E071FE"/>
    <w:rsid w:val="00E07613"/>
    <w:rsid w:val="00E10A61"/>
    <w:rsid w:val="00E11B0E"/>
    <w:rsid w:val="00E12B3B"/>
    <w:rsid w:val="00E13001"/>
    <w:rsid w:val="00E131D4"/>
    <w:rsid w:val="00E138DD"/>
    <w:rsid w:val="00E13E6D"/>
    <w:rsid w:val="00E16966"/>
    <w:rsid w:val="00E169F4"/>
    <w:rsid w:val="00E20FE5"/>
    <w:rsid w:val="00E227CC"/>
    <w:rsid w:val="00E248A9"/>
    <w:rsid w:val="00E24F0E"/>
    <w:rsid w:val="00E25B5E"/>
    <w:rsid w:val="00E26638"/>
    <w:rsid w:val="00E32072"/>
    <w:rsid w:val="00E3333E"/>
    <w:rsid w:val="00E35293"/>
    <w:rsid w:val="00E35392"/>
    <w:rsid w:val="00E45A54"/>
    <w:rsid w:val="00E45DC0"/>
    <w:rsid w:val="00E471FE"/>
    <w:rsid w:val="00E515D8"/>
    <w:rsid w:val="00E52D62"/>
    <w:rsid w:val="00E53288"/>
    <w:rsid w:val="00E57D06"/>
    <w:rsid w:val="00E62EFF"/>
    <w:rsid w:val="00E651C4"/>
    <w:rsid w:val="00E76B74"/>
    <w:rsid w:val="00E77B37"/>
    <w:rsid w:val="00E804EF"/>
    <w:rsid w:val="00E829B0"/>
    <w:rsid w:val="00E83C6C"/>
    <w:rsid w:val="00E85504"/>
    <w:rsid w:val="00E87485"/>
    <w:rsid w:val="00E90B30"/>
    <w:rsid w:val="00E90E29"/>
    <w:rsid w:val="00E936ED"/>
    <w:rsid w:val="00E938AB"/>
    <w:rsid w:val="00EA2209"/>
    <w:rsid w:val="00EA2A4B"/>
    <w:rsid w:val="00EA5804"/>
    <w:rsid w:val="00EA6D1F"/>
    <w:rsid w:val="00EA72BF"/>
    <w:rsid w:val="00EA75C1"/>
    <w:rsid w:val="00EB3DA8"/>
    <w:rsid w:val="00EB45A4"/>
    <w:rsid w:val="00EB5EFD"/>
    <w:rsid w:val="00EB64B7"/>
    <w:rsid w:val="00EC0433"/>
    <w:rsid w:val="00EC20A3"/>
    <w:rsid w:val="00EC308E"/>
    <w:rsid w:val="00EC33FD"/>
    <w:rsid w:val="00EC42FF"/>
    <w:rsid w:val="00EC613D"/>
    <w:rsid w:val="00ED02B2"/>
    <w:rsid w:val="00ED18E8"/>
    <w:rsid w:val="00ED1B46"/>
    <w:rsid w:val="00ED1E42"/>
    <w:rsid w:val="00ED4C60"/>
    <w:rsid w:val="00ED4D09"/>
    <w:rsid w:val="00ED6EA9"/>
    <w:rsid w:val="00ED7AB7"/>
    <w:rsid w:val="00EE04FB"/>
    <w:rsid w:val="00EE057C"/>
    <w:rsid w:val="00EE1A51"/>
    <w:rsid w:val="00EE1B5E"/>
    <w:rsid w:val="00EE6D0B"/>
    <w:rsid w:val="00EF1FF5"/>
    <w:rsid w:val="00EF36C8"/>
    <w:rsid w:val="00EF4861"/>
    <w:rsid w:val="00EF4A43"/>
    <w:rsid w:val="00F03507"/>
    <w:rsid w:val="00F0756D"/>
    <w:rsid w:val="00F10E97"/>
    <w:rsid w:val="00F138B0"/>
    <w:rsid w:val="00F17A7D"/>
    <w:rsid w:val="00F22CD5"/>
    <w:rsid w:val="00F25B7C"/>
    <w:rsid w:val="00F26E8E"/>
    <w:rsid w:val="00F30413"/>
    <w:rsid w:val="00F3423A"/>
    <w:rsid w:val="00F37204"/>
    <w:rsid w:val="00F37F2E"/>
    <w:rsid w:val="00F40B1B"/>
    <w:rsid w:val="00F420CF"/>
    <w:rsid w:val="00F441A5"/>
    <w:rsid w:val="00F453A1"/>
    <w:rsid w:val="00F50001"/>
    <w:rsid w:val="00F5576B"/>
    <w:rsid w:val="00F5624B"/>
    <w:rsid w:val="00F563EF"/>
    <w:rsid w:val="00F63038"/>
    <w:rsid w:val="00F633EE"/>
    <w:rsid w:val="00F636A3"/>
    <w:rsid w:val="00F6374D"/>
    <w:rsid w:val="00F6593F"/>
    <w:rsid w:val="00F670F7"/>
    <w:rsid w:val="00F67C16"/>
    <w:rsid w:val="00F705AB"/>
    <w:rsid w:val="00F7204E"/>
    <w:rsid w:val="00F7324B"/>
    <w:rsid w:val="00F74926"/>
    <w:rsid w:val="00F80BCE"/>
    <w:rsid w:val="00F8251E"/>
    <w:rsid w:val="00F84D07"/>
    <w:rsid w:val="00F85908"/>
    <w:rsid w:val="00F86163"/>
    <w:rsid w:val="00F86F20"/>
    <w:rsid w:val="00F872DA"/>
    <w:rsid w:val="00F90E19"/>
    <w:rsid w:val="00F9561A"/>
    <w:rsid w:val="00F96F99"/>
    <w:rsid w:val="00FA1272"/>
    <w:rsid w:val="00FA3A20"/>
    <w:rsid w:val="00FA4855"/>
    <w:rsid w:val="00FA67FA"/>
    <w:rsid w:val="00FA7382"/>
    <w:rsid w:val="00FA76DB"/>
    <w:rsid w:val="00FB08C6"/>
    <w:rsid w:val="00FB1FD5"/>
    <w:rsid w:val="00FB3B32"/>
    <w:rsid w:val="00FB3BCF"/>
    <w:rsid w:val="00FB4757"/>
    <w:rsid w:val="00FC020E"/>
    <w:rsid w:val="00FC0B42"/>
    <w:rsid w:val="00FC1DCD"/>
    <w:rsid w:val="00FC2380"/>
    <w:rsid w:val="00FC5845"/>
    <w:rsid w:val="00FD3A0B"/>
    <w:rsid w:val="00FD5D31"/>
    <w:rsid w:val="00FD67B2"/>
    <w:rsid w:val="00FE4356"/>
    <w:rsid w:val="00FE4BF4"/>
    <w:rsid w:val="00FE60F9"/>
    <w:rsid w:val="00FF1409"/>
    <w:rsid w:val="00FF190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7" fill="f" fillcolor="white" stroke="f">
      <v:fill color="white" on="f"/>
      <v:stroke on="f"/>
      <v:textbox style="mso-rotate-with-shape:t"/>
    </o:shapedefaults>
    <o:shapelayout v:ext="edit">
      <o:idmap v:ext="edit" data="1"/>
    </o:shapelayout>
  </w:shapeDefaults>
  <w:decimalSymbol w:val=","/>
  <w:listSeparator w:val=";"/>
  <w14:docId w14:val="32EDC6A6"/>
  <w15:docId w15:val="{59D93D95-62FA-44C8-8B80-59B06211C3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BB7"/>
    <w:pPr>
      <w:spacing w:after="200" w:line="276" w:lineRule="auto"/>
    </w:pPr>
    <w:rPr>
      <w:sz w:val="22"/>
      <w:szCs w:val="22"/>
      <w:lang w:eastAsia="en-US"/>
    </w:rPr>
  </w:style>
  <w:style w:type="paragraph" w:styleId="Ttulo1">
    <w:name w:val="heading 1"/>
    <w:basedOn w:val="Normal"/>
    <w:next w:val="Normal"/>
    <w:link w:val="Ttulo1Char"/>
    <w:qFormat/>
    <w:rsid w:val="00D42D9D"/>
    <w:pPr>
      <w:keepNext/>
      <w:spacing w:before="240" w:after="60" w:line="240" w:lineRule="auto"/>
      <w:outlineLvl w:val="0"/>
    </w:pPr>
    <w:rPr>
      <w:rFonts w:ascii="Arial" w:eastAsia="Times New Roman" w:hAnsi="Arial"/>
      <w:b/>
      <w:bCs/>
      <w:kern w:val="32"/>
      <w:sz w:val="32"/>
      <w:szCs w:val="32"/>
      <w:lang w:eastAsia="pt-BR"/>
    </w:rPr>
  </w:style>
  <w:style w:type="paragraph" w:styleId="Ttulo2">
    <w:name w:val="heading 2"/>
    <w:basedOn w:val="Normal"/>
    <w:next w:val="Normal"/>
    <w:link w:val="Ttulo2Char"/>
    <w:qFormat/>
    <w:rsid w:val="00D42D9D"/>
    <w:pPr>
      <w:keepNext/>
      <w:spacing w:after="0" w:line="360" w:lineRule="auto"/>
      <w:jc w:val="center"/>
      <w:outlineLvl w:val="1"/>
    </w:pPr>
    <w:rPr>
      <w:rFonts w:ascii="Arial" w:eastAsia="Times New Roman" w:hAnsi="Arial"/>
      <w:b/>
      <w:color w:val="000000"/>
      <w:sz w:val="18"/>
      <w:szCs w:val="20"/>
      <w:u w:val="single"/>
      <w:lang w:eastAsia="pt-BR"/>
    </w:rPr>
  </w:style>
  <w:style w:type="paragraph" w:styleId="Ttulo3">
    <w:name w:val="heading 3"/>
    <w:basedOn w:val="Normal"/>
    <w:next w:val="Normal"/>
    <w:link w:val="Ttulo3Char"/>
    <w:qFormat/>
    <w:rsid w:val="00D42D9D"/>
    <w:pPr>
      <w:keepNext/>
      <w:spacing w:before="240" w:after="60" w:line="240" w:lineRule="auto"/>
      <w:outlineLvl w:val="2"/>
    </w:pPr>
    <w:rPr>
      <w:rFonts w:ascii="Arial" w:eastAsia="Times New Roman" w:hAnsi="Arial"/>
      <w:b/>
      <w:bCs/>
      <w:sz w:val="26"/>
      <w:szCs w:val="26"/>
      <w:lang w:eastAsia="pt-BR"/>
    </w:rPr>
  </w:style>
  <w:style w:type="paragraph" w:styleId="Ttulo4">
    <w:name w:val="heading 4"/>
    <w:basedOn w:val="Normal"/>
    <w:next w:val="Normal"/>
    <w:link w:val="Ttulo4Char"/>
    <w:qFormat/>
    <w:rsid w:val="00D42D9D"/>
    <w:pPr>
      <w:keepNext/>
      <w:tabs>
        <w:tab w:val="left" w:pos="567"/>
      </w:tabs>
      <w:spacing w:after="0" w:line="360" w:lineRule="auto"/>
      <w:outlineLvl w:val="3"/>
    </w:pPr>
    <w:rPr>
      <w:rFonts w:ascii="Times New Roman" w:eastAsia="Times New Roman" w:hAnsi="Times New Roman"/>
      <w:b/>
      <w:sz w:val="24"/>
      <w:szCs w:val="20"/>
      <w:lang w:eastAsia="pt-BR"/>
    </w:rPr>
  </w:style>
  <w:style w:type="paragraph" w:styleId="Ttulo5">
    <w:name w:val="heading 5"/>
    <w:basedOn w:val="Normal"/>
    <w:next w:val="Normal"/>
    <w:link w:val="Ttulo5Char"/>
    <w:qFormat/>
    <w:rsid w:val="00D42D9D"/>
    <w:pPr>
      <w:keepNext/>
      <w:tabs>
        <w:tab w:val="left" w:pos="567"/>
      </w:tabs>
      <w:spacing w:after="0" w:line="360" w:lineRule="auto"/>
      <w:jc w:val="both"/>
      <w:outlineLvl w:val="4"/>
    </w:pPr>
    <w:rPr>
      <w:rFonts w:ascii="Times New Roman" w:eastAsia="Times New Roman" w:hAnsi="Times New Roman"/>
      <w:b/>
      <w:sz w:val="24"/>
      <w:szCs w:val="20"/>
      <w:lang w:eastAsia="pt-BR"/>
    </w:rPr>
  </w:style>
  <w:style w:type="paragraph" w:styleId="Ttulo6">
    <w:name w:val="heading 6"/>
    <w:basedOn w:val="Normal"/>
    <w:next w:val="Normal"/>
    <w:link w:val="Ttulo6Char"/>
    <w:qFormat/>
    <w:rsid w:val="00D42D9D"/>
    <w:pPr>
      <w:spacing w:before="240" w:after="60" w:line="240" w:lineRule="auto"/>
      <w:outlineLvl w:val="5"/>
    </w:pPr>
    <w:rPr>
      <w:rFonts w:ascii="Times New Roman" w:eastAsia="Times New Roman" w:hAnsi="Times New Roman"/>
      <w:b/>
      <w:bCs/>
      <w:sz w:val="20"/>
      <w:szCs w:val="20"/>
      <w:lang w:eastAsia="pt-BR"/>
    </w:rPr>
  </w:style>
  <w:style w:type="paragraph" w:styleId="Ttulo7">
    <w:name w:val="heading 7"/>
    <w:basedOn w:val="Normal"/>
    <w:next w:val="Normal"/>
    <w:link w:val="Ttulo7Char"/>
    <w:qFormat/>
    <w:rsid w:val="00D42D9D"/>
    <w:pPr>
      <w:keepNext/>
      <w:spacing w:after="0" w:line="240" w:lineRule="auto"/>
      <w:jc w:val="center"/>
      <w:outlineLvl w:val="6"/>
    </w:pPr>
    <w:rPr>
      <w:rFonts w:ascii="Times New Roman" w:eastAsia="Times New Roman" w:hAnsi="Times New Roman"/>
      <w:b/>
      <w:sz w:val="24"/>
      <w:szCs w:val="20"/>
      <w:u w:val="single"/>
      <w:lang w:eastAsia="pt-BR"/>
    </w:rPr>
  </w:style>
  <w:style w:type="paragraph" w:styleId="Ttulo8">
    <w:name w:val="heading 8"/>
    <w:basedOn w:val="Normal"/>
    <w:next w:val="Normal"/>
    <w:link w:val="Ttulo8Char"/>
    <w:qFormat/>
    <w:rsid w:val="00D42D9D"/>
    <w:pPr>
      <w:keepNext/>
      <w:spacing w:before="240" w:after="240" w:line="60" w:lineRule="exact"/>
      <w:ind w:firstLine="709"/>
      <w:jc w:val="center"/>
      <w:outlineLvl w:val="7"/>
    </w:pPr>
    <w:rPr>
      <w:rFonts w:ascii="Arial" w:eastAsia="Times New Roman" w:hAnsi="Arial"/>
      <w:b/>
      <w:color w:val="000000"/>
      <w:sz w:val="18"/>
      <w:szCs w:val="24"/>
      <w:lang w:eastAsia="pt-BR"/>
    </w:rPr>
  </w:style>
  <w:style w:type="paragraph" w:styleId="Ttulo9">
    <w:name w:val="heading 9"/>
    <w:basedOn w:val="Normal"/>
    <w:next w:val="Normal"/>
    <w:link w:val="Ttulo9Char"/>
    <w:qFormat/>
    <w:rsid w:val="00D42D9D"/>
    <w:pPr>
      <w:keepNext/>
      <w:spacing w:after="0" w:line="240" w:lineRule="auto"/>
      <w:jc w:val="both"/>
      <w:outlineLvl w:val="8"/>
    </w:pPr>
    <w:rPr>
      <w:rFonts w:ascii="Times New Roman" w:eastAsia="Times New Roman" w:hAnsi="Times New Roman"/>
      <w:b/>
      <w:i/>
      <w:color w:val="FF0000"/>
      <w:sz w:val="20"/>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nhideWhenUsed/>
    <w:rsid w:val="00BE1F03"/>
    <w:pPr>
      <w:tabs>
        <w:tab w:val="center" w:pos="4252"/>
        <w:tab w:val="right" w:pos="8504"/>
      </w:tabs>
      <w:spacing w:after="0" w:line="240" w:lineRule="auto"/>
    </w:pPr>
  </w:style>
  <w:style w:type="character" w:customStyle="1" w:styleId="CabealhoChar">
    <w:name w:val="Cabeçalho Char"/>
    <w:basedOn w:val="Fontepargpadro"/>
    <w:link w:val="Cabealho"/>
    <w:uiPriority w:val="99"/>
    <w:semiHidden/>
    <w:rsid w:val="00BE1F03"/>
  </w:style>
  <w:style w:type="paragraph" w:styleId="Rodap">
    <w:name w:val="footer"/>
    <w:basedOn w:val="Normal"/>
    <w:link w:val="RodapChar"/>
    <w:uiPriority w:val="99"/>
    <w:unhideWhenUsed/>
    <w:rsid w:val="00BE1F03"/>
    <w:pPr>
      <w:tabs>
        <w:tab w:val="center" w:pos="4252"/>
        <w:tab w:val="right" w:pos="8504"/>
      </w:tabs>
      <w:spacing w:after="0" w:line="240" w:lineRule="auto"/>
    </w:pPr>
  </w:style>
  <w:style w:type="character" w:customStyle="1" w:styleId="RodapChar">
    <w:name w:val="Rodapé Char"/>
    <w:basedOn w:val="Fontepargpadro"/>
    <w:link w:val="Rodap"/>
    <w:uiPriority w:val="99"/>
    <w:rsid w:val="00BE1F03"/>
  </w:style>
  <w:style w:type="paragraph" w:styleId="PargrafodaLista">
    <w:name w:val="List Paragraph"/>
    <w:basedOn w:val="Normal"/>
    <w:uiPriority w:val="34"/>
    <w:qFormat/>
    <w:rsid w:val="003F1554"/>
    <w:pPr>
      <w:ind w:left="720"/>
      <w:contextualSpacing/>
    </w:pPr>
  </w:style>
  <w:style w:type="character" w:customStyle="1" w:styleId="Ttulo1Char">
    <w:name w:val="Título 1 Char"/>
    <w:link w:val="Ttulo1"/>
    <w:rsid w:val="00D42D9D"/>
    <w:rPr>
      <w:rFonts w:ascii="Arial" w:eastAsia="Times New Roman" w:hAnsi="Arial" w:cs="Arial"/>
      <w:b/>
      <w:bCs/>
      <w:kern w:val="32"/>
      <w:sz w:val="32"/>
      <w:szCs w:val="32"/>
      <w:lang w:eastAsia="pt-BR"/>
    </w:rPr>
  </w:style>
  <w:style w:type="character" w:customStyle="1" w:styleId="Ttulo2Char">
    <w:name w:val="Título 2 Char"/>
    <w:link w:val="Ttulo2"/>
    <w:rsid w:val="00D42D9D"/>
    <w:rPr>
      <w:rFonts w:ascii="Arial" w:eastAsia="Times New Roman" w:hAnsi="Arial" w:cs="Times New Roman"/>
      <w:b/>
      <w:color w:val="000000"/>
      <w:sz w:val="18"/>
      <w:szCs w:val="20"/>
      <w:u w:val="single"/>
      <w:lang w:eastAsia="pt-BR"/>
    </w:rPr>
  </w:style>
  <w:style w:type="character" w:customStyle="1" w:styleId="Ttulo3Char">
    <w:name w:val="Título 3 Char"/>
    <w:link w:val="Ttulo3"/>
    <w:rsid w:val="00D42D9D"/>
    <w:rPr>
      <w:rFonts w:ascii="Arial" w:eastAsia="Times New Roman" w:hAnsi="Arial" w:cs="Arial"/>
      <w:b/>
      <w:bCs/>
      <w:sz w:val="26"/>
      <w:szCs w:val="26"/>
      <w:lang w:eastAsia="pt-BR"/>
    </w:rPr>
  </w:style>
  <w:style w:type="character" w:customStyle="1" w:styleId="Ttulo4Char">
    <w:name w:val="Título 4 Char"/>
    <w:link w:val="Ttulo4"/>
    <w:rsid w:val="00D42D9D"/>
    <w:rPr>
      <w:rFonts w:ascii="Times New Roman" w:eastAsia="Times New Roman" w:hAnsi="Times New Roman" w:cs="Times New Roman"/>
      <w:b/>
      <w:sz w:val="24"/>
      <w:szCs w:val="20"/>
      <w:lang w:eastAsia="pt-BR"/>
    </w:rPr>
  </w:style>
  <w:style w:type="character" w:customStyle="1" w:styleId="Ttulo5Char">
    <w:name w:val="Título 5 Char"/>
    <w:link w:val="Ttulo5"/>
    <w:rsid w:val="00D42D9D"/>
    <w:rPr>
      <w:rFonts w:ascii="Times New Roman" w:eastAsia="Times New Roman" w:hAnsi="Times New Roman" w:cs="Times New Roman"/>
      <w:b/>
      <w:sz w:val="24"/>
      <w:szCs w:val="20"/>
      <w:lang w:eastAsia="pt-BR"/>
    </w:rPr>
  </w:style>
  <w:style w:type="character" w:customStyle="1" w:styleId="Ttulo6Char">
    <w:name w:val="Título 6 Char"/>
    <w:link w:val="Ttulo6"/>
    <w:rsid w:val="00D42D9D"/>
    <w:rPr>
      <w:rFonts w:ascii="Times New Roman" w:eastAsia="Times New Roman" w:hAnsi="Times New Roman" w:cs="Times New Roman"/>
      <w:b/>
      <w:bCs/>
      <w:lang w:eastAsia="pt-BR"/>
    </w:rPr>
  </w:style>
  <w:style w:type="character" w:customStyle="1" w:styleId="Ttulo7Char">
    <w:name w:val="Título 7 Char"/>
    <w:link w:val="Ttulo7"/>
    <w:rsid w:val="00D42D9D"/>
    <w:rPr>
      <w:rFonts w:ascii="Times New Roman" w:eastAsia="Times New Roman" w:hAnsi="Times New Roman" w:cs="Times New Roman"/>
      <w:b/>
      <w:sz w:val="24"/>
      <w:szCs w:val="20"/>
      <w:u w:val="single"/>
      <w:lang w:eastAsia="pt-BR"/>
    </w:rPr>
  </w:style>
  <w:style w:type="character" w:customStyle="1" w:styleId="Ttulo8Char">
    <w:name w:val="Título 8 Char"/>
    <w:link w:val="Ttulo8"/>
    <w:rsid w:val="00D42D9D"/>
    <w:rPr>
      <w:rFonts w:ascii="Arial" w:eastAsia="Times New Roman" w:hAnsi="Arial" w:cs="Times New Roman"/>
      <w:b/>
      <w:color w:val="000000"/>
      <w:sz w:val="18"/>
      <w:szCs w:val="24"/>
      <w:lang w:eastAsia="pt-BR"/>
    </w:rPr>
  </w:style>
  <w:style w:type="character" w:customStyle="1" w:styleId="Ttulo9Char">
    <w:name w:val="Título 9 Char"/>
    <w:link w:val="Ttulo9"/>
    <w:rsid w:val="00D42D9D"/>
    <w:rPr>
      <w:rFonts w:ascii="Times New Roman" w:eastAsia="Times New Roman" w:hAnsi="Times New Roman" w:cs="Times New Roman"/>
      <w:b/>
      <w:i/>
      <w:color w:val="FF0000"/>
      <w:sz w:val="20"/>
      <w:szCs w:val="20"/>
      <w:lang w:eastAsia="pt-BR"/>
    </w:rPr>
  </w:style>
  <w:style w:type="character" w:styleId="Nmerodepgina">
    <w:name w:val="page number"/>
    <w:basedOn w:val="Fontepargpadro"/>
    <w:rsid w:val="00D42D9D"/>
  </w:style>
  <w:style w:type="table" w:styleId="Tabelacomgrade">
    <w:name w:val="Table Grid"/>
    <w:basedOn w:val="Tabelanormal"/>
    <w:rsid w:val="00D42D9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ABNT">
    <w:name w:val="ParagrafoABNT"/>
    <w:basedOn w:val="ABNT"/>
    <w:rsid w:val="00D42D9D"/>
    <w:pPr>
      <w:numPr>
        <w:numId w:val="11"/>
      </w:numPr>
      <w:ind w:left="284"/>
    </w:pPr>
    <w:rPr>
      <w:sz w:val="22"/>
    </w:rPr>
  </w:style>
  <w:style w:type="paragraph" w:customStyle="1" w:styleId="ABNT">
    <w:name w:val="ABNT"/>
    <w:rsid w:val="00D42D9D"/>
    <w:pPr>
      <w:spacing w:before="180" w:line="220" w:lineRule="atLeast"/>
      <w:jc w:val="both"/>
    </w:pPr>
    <w:rPr>
      <w:rFonts w:ascii="Arial" w:eastAsia="Times New Roman" w:hAnsi="Arial"/>
      <w:spacing w:val="8"/>
      <w:sz w:val="18"/>
    </w:rPr>
  </w:style>
  <w:style w:type="paragraph" w:styleId="Corpodetexto">
    <w:name w:val="Body Text"/>
    <w:basedOn w:val="Normal"/>
    <w:link w:val="CorpodetextoChar"/>
    <w:rsid w:val="00D42D9D"/>
    <w:pPr>
      <w:tabs>
        <w:tab w:val="left" w:pos="567"/>
      </w:tabs>
      <w:spacing w:after="0" w:line="240" w:lineRule="auto"/>
    </w:pPr>
    <w:rPr>
      <w:rFonts w:ascii="Times New Roman" w:eastAsia="Times New Roman" w:hAnsi="Times New Roman"/>
      <w:sz w:val="28"/>
      <w:szCs w:val="20"/>
      <w:lang w:eastAsia="pt-BR"/>
    </w:rPr>
  </w:style>
  <w:style w:type="character" w:customStyle="1" w:styleId="CorpodetextoChar">
    <w:name w:val="Corpo de texto Char"/>
    <w:link w:val="Corpodetexto"/>
    <w:rsid w:val="00D42D9D"/>
    <w:rPr>
      <w:rFonts w:ascii="Times New Roman" w:eastAsia="Times New Roman" w:hAnsi="Times New Roman" w:cs="Times New Roman"/>
      <w:sz w:val="28"/>
      <w:szCs w:val="20"/>
      <w:lang w:eastAsia="pt-BR"/>
    </w:rPr>
  </w:style>
  <w:style w:type="paragraph" w:styleId="Recuodecorpodetexto">
    <w:name w:val="Body Text Indent"/>
    <w:basedOn w:val="Normal"/>
    <w:link w:val="RecuodecorpodetextoChar"/>
    <w:rsid w:val="00D42D9D"/>
    <w:pPr>
      <w:tabs>
        <w:tab w:val="left" w:pos="284"/>
        <w:tab w:val="left" w:pos="426"/>
      </w:tabs>
      <w:spacing w:after="0" w:line="360" w:lineRule="auto"/>
      <w:jc w:val="both"/>
    </w:pPr>
    <w:rPr>
      <w:rFonts w:ascii="Arial" w:eastAsia="Times New Roman" w:hAnsi="Arial"/>
      <w:color w:val="000000"/>
      <w:sz w:val="18"/>
      <w:szCs w:val="20"/>
      <w:lang w:eastAsia="pt-BR"/>
    </w:rPr>
  </w:style>
  <w:style w:type="character" w:customStyle="1" w:styleId="RecuodecorpodetextoChar">
    <w:name w:val="Recuo de corpo de texto Char"/>
    <w:link w:val="Recuodecorpodetexto"/>
    <w:rsid w:val="00D42D9D"/>
    <w:rPr>
      <w:rFonts w:ascii="Arial" w:eastAsia="Times New Roman" w:hAnsi="Arial" w:cs="Times New Roman"/>
      <w:color w:val="000000"/>
      <w:sz w:val="18"/>
      <w:szCs w:val="20"/>
      <w:lang w:eastAsia="pt-BR"/>
    </w:rPr>
  </w:style>
  <w:style w:type="paragraph" w:styleId="Corpodetexto3">
    <w:name w:val="Body Text 3"/>
    <w:basedOn w:val="Normal"/>
    <w:link w:val="Corpodetexto3Char"/>
    <w:rsid w:val="00D42D9D"/>
    <w:pPr>
      <w:tabs>
        <w:tab w:val="left" w:pos="567"/>
      </w:tabs>
      <w:spacing w:after="0" w:line="360" w:lineRule="auto"/>
    </w:pPr>
    <w:rPr>
      <w:rFonts w:ascii="Times New Roman" w:eastAsia="Times New Roman" w:hAnsi="Times New Roman"/>
      <w:sz w:val="24"/>
      <w:szCs w:val="20"/>
      <w:lang w:eastAsia="pt-BR"/>
    </w:rPr>
  </w:style>
  <w:style w:type="character" w:customStyle="1" w:styleId="Corpodetexto3Char">
    <w:name w:val="Corpo de texto 3 Char"/>
    <w:link w:val="Corpodetexto3"/>
    <w:rsid w:val="00D42D9D"/>
    <w:rPr>
      <w:rFonts w:ascii="Times New Roman" w:eastAsia="Times New Roman" w:hAnsi="Times New Roman" w:cs="Times New Roman"/>
      <w:sz w:val="24"/>
      <w:szCs w:val="20"/>
      <w:lang w:eastAsia="pt-BR"/>
    </w:rPr>
  </w:style>
  <w:style w:type="paragraph" w:styleId="Recuodecorpodetexto2">
    <w:name w:val="Body Text Indent 2"/>
    <w:basedOn w:val="Normal"/>
    <w:link w:val="Recuodecorpodetexto2Char"/>
    <w:rsid w:val="00D42D9D"/>
    <w:pPr>
      <w:spacing w:after="0" w:line="240" w:lineRule="auto"/>
      <w:ind w:left="142"/>
      <w:jc w:val="both"/>
    </w:pPr>
    <w:rPr>
      <w:rFonts w:ascii="Times New Roman" w:eastAsia="Times New Roman" w:hAnsi="Times New Roman"/>
      <w:sz w:val="20"/>
      <w:szCs w:val="20"/>
      <w:lang w:eastAsia="pt-BR"/>
    </w:rPr>
  </w:style>
  <w:style w:type="character" w:customStyle="1" w:styleId="Recuodecorpodetexto2Char">
    <w:name w:val="Recuo de corpo de texto 2 Char"/>
    <w:link w:val="Recuodecorpodetexto2"/>
    <w:rsid w:val="00D42D9D"/>
    <w:rPr>
      <w:rFonts w:ascii="Times New Roman" w:eastAsia="Times New Roman" w:hAnsi="Times New Roman" w:cs="Times New Roman"/>
      <w:sz w:val="20"/>
      <w:szCs w:val="20"/>
      <w:lang w:eastAsia="pt-BR"/>
    </w:rPr>
  </w:style>
  <w:style w:type="paragraph" w:styleId="Corpodetexto2">
    <w:name w:val="Body Text 2"/>
    <w:basedOn w:val="Normal"/>
    <w:link w:val="Corpodetexto2Char"/>
    <w:rsid w:val="00D42D9D"/>
    <w:pPr>
      <w:spacing w:after="0" w:line="360" w:lineRule="auto"/>
      <w:jc w:val="both"/>
    </w:pPr>
    <w:rPr>
      <w:rFonts w:ascii="Arial" w:eastAsia="Times New Roman" w:hAnsi="Arial"/>
      <w:color w:val="000000"/>
      <w:sz w:val="18"/>
      <w:szCs w:val="20"/>
      <w:lang w:eastAsia="pt-BR"/>
    </w:rPr>
  </w:style>
  <w:style w:type="character" w:customStyle="1" w:styleId="Corpodetexto2Char">
    <w:name w:val="Corpo de texto 2 Char"/>
    <w:link w:val="Corpodetexto2"/>
    <w:rsid w:val="00D42D9D"/>
    <w:rPr>
      <w:rFonts w:ascii="Arial" w:eastAsia="Times New Roman" w:hAnsi="Arial" w:cs="Times New Roman"/>
      <w:color w:val="000000"/>
      <w:sz w:val="18"/>
      <w:szCs w:val="20"/>
      <w:lang w:eastAsia="pt-BR"/>
    </w:rPr>
  </w:style>
  <w:style w:type="paragraph" w:styleId="Textoembloco">
    <w:name w:val="Block Text"/>
    <w:basedOn w:val="Normal"/>
    <w:rsid w:val="00D42D9D"/>
    <w:pPr>
      <w:spacing w:after="0" w:line="360" w:lineRule="auto"/>
      <w:ind w:left="182" w:right="147"/>
      <w:jc w:val="both"/>
    </w:pPr>
    <w:rPr>
      <w:rFonts w:ascii="Arial" w:eastAsia="Times New Roman" w:hAnsi="Arial"/>
      <w:sz w:val="18"/>
      <w:szCs w:val="20"/>
      <w:lang w:eastAsia="pt-BR"/>
    </w:rPr>
  </w:style>
  <w:style w:type="paragraph" w:customStyle="1" w:styleId="PM1-item">
    <w:name w:val="PM1-item"/>
    <w:basedOn w:val="Corpodetexto"/>
    <w:rsid w:val="00D42D9D"/>
    <w:pPr>
      <w:widowControl w:val="0"/>
      <w:tabs>
        <w:tab w:val="clear" w:pos="567"/>
      </w:tabs>
      <w:suppressAutoHyphens/>
      <w:spacing w:line="312" w:lineRule="auto"/>
      <w:ind w:firstLine="1701"/>
      <w:jc w:val="both"/>
    </w:pPr>
    <w:rPr>
      <w:rFonts w:ascii="Courier New" w:hAnsi="Courier New"/>
      <w:sz w:val="24"/>
    </w:rPr>
  </w:style>
  <w:style w:type="paragraph" w:customStyle="1" w:styleId="Autorndepginadata">
    <w:name w:val="Autor  nº de página  data"/>
    <w:rsid w:val="00D42D9D"/>
    <w:rPr>
      <w:rFonts w:ascii="Times New Roman" w:eastAsia="Times New Roman" w:hAnsi="Times New Roman"/>
    </w:rPr>
  </w:style>
  <w:style w:type="paragraph" w:styleId="Ttulo">
    <w:name w:val="Title"/>
    <w:basedOn w:val="Normal"/>
    <w:link w:val="TtuloChar"/>
    <w:qFormat/>
    <w:rsid w:val="00D42D9D"/>
    <w:pPr>
      <w:spacing w:after="0" w:line="360" w:lineRule="auto"/>
      <w:jc w:val="center"/>
    </w:pPr>
    <w:rPr>
      <w:rFonts w:ascii="Arial" w:eastAsia="Times New Roman" w:hAnsi="Arial"/>
      <w:b/>
      <w:sz w:val="24"/>
      <w:szCs w:val="20"/>
      <w:u w:val="single"/>
      <w:lang w:eastAsia="pt-BR"/>
    </w:rPr>
  </w:style>
  <w:style w:type="character" w:customStyle="1" w:styleId="TtuloChar">
    <w:name w:val="Título Char"/>
    <w:link w:val="Ttulo"/>
    <w:rsid w:val="00D42D9D"/>
    <w:rPr>
      <w:rFonts w:ascii="Arial" w:eastAsia="Times New Roman" w:hAnsi="Arial" w:cs="Times New Roman"/>
      <w:b/>
      <w:sz w:val="24"/>
      <w:szCs w:val="20"/>
      <w:u w:val="single"/>
      <w:lang w:eastAsia="pt-BR"/>
    </w:rPr>
  </w:style>
  <w:style w:type="paragraph" w:styleId="Recuodecorpodetexto3">
    <w:name w:val="Body Text Indent 3"/>
    <w:basedOn w:val="Normal"/>
    <w:link w:val="Recuodecorpodetexto3Char"/>
    <w:rsid w:val="00D42D9D"/>
    <w:pPr>
      <w:spacing w:after="0" w:line="200" w:lineRule="exact"/>
      <w:ind w:left="567" w:hanging="387"/>
    </w:pPr>
    <w:rPr>
      <w:rFonts w:ascii="Arial" w:eastAsia="Times New Roman" w:hAnsi="Arial"/>
      <w:sz w:val="20"/>
      <w:szCs w:val="20"/>
      <w:lang w:eastAsia="pt-BR"/>
    </w:rPr>
  </w:style>
  <w:style w:type="character" w:customStyle="1" w:styleId="Recuodecorpodetexto3Char">
    <w:name w:val="Recuo de corpo de texto 3 Char"/>
    <w:link w:val="Recuodecorpodetexto3"/>
    <w:rsid w:val="00D42D9D"/>
    <w:rPr>
      <w:rFonts w:ascii="Arial" w:eastAsia="Times New Roman" w:hAnsi="Arial" w:cs="Times New Roman"/>
      <w:sz w:val="20"/>
      <w:szCs w:val="20"/>
      <w:lang w:eastAsia="pt-BR"/>
    </w:rPr>
  </w:style>
  <w:style w:type="paragraph" w:styleId="Textodecomentrio">
    <w:name w:val="annotation text"/>
    <w:basedOn w:val="Normal"/>
    <w:link w:val="TextodecomentrioChar"/>
    <w:semiHidden/>
    <w:rsid w:val="00D42D9D"/>
    <w:pPr>
      <w:spacing w:after="0" w:line="240" w:lineRule="auto"/>
    </w:pPr>
    <w:rPr>
      <w:rFonts w:ascii="Times New Roman" w:eastAsia="Times New Roman" w:hAnsi="Times New Roman"/>
      <w:sz w:val="20"/>
      <w:szCs w:val="24"/>
      <w:lang w:eastAsia="pt-BR"/>
    </w:rPr>
  </w:style>
  <w:style w:type="character" w:customStyle="1" w:styleId="TextodecomentrioChar">
    <w:name w:val="Texto de comentário Char"/>
    <w:link w:val="Textodecomentrio"/>
    <w:semiHidden/>
    <w:rsid w:val="00D42D9D"/>
    <w:rPr>
      <w:rFonts w:ascii="Times New Roman" w:eastAsia="Times New Roman" w:hAnsi="Times New Roman" w:cs="Times New Roman"/>
      <w:sz w:val="20"/>
      <w:szCs w:val="24"/>
      <w:lang w:eastAsia="pt-BR"/>
    </w:rPr>
  </w:style>
  <w:style w:type="paragraph" w:styleId="NormalWeb">
    <w:name w:val="Normal (Web)"/>
    <w:basedOn w:val="Normal"/>
    <w:uiPriority w:val="99"/>
    <w:rsid w:val="00D42D9D"/>
    <w:pPr>
      <w:spacing w:before="100" w:beforeAutospacing="1" w:after="100" w:afterAutospacing="1" w:line="240" w:lineRule="auto"/>
    </w:pPr>
    <w:rPr>
      <w:rFonts w:ascii="Arial Unicode MS" w:eastAsia="Arial Unicode MS" w:hAnsi="Arial Unicode MS" w:cs="Arial Unicode MS"/>
      <w:sz w:val="24"/>
      <w:szCs w:val="24"/>
      <w:lang w:eastAsia="pt-BR"/>
    </w:rPr>
  </w:style>
  <w:style w:type="character" w:styleId="Forte">
    <w:name w:val="Strong"/>
    <w:qFormat/>
    <w:rsid w:val="00D42D9D"/>
    <w:rPr>
      <w:b/>
      <w:bCs/>
    </w:rPr>
  </w:style>
  <w:style w:type="paragraph" w:styleId="Legenda">
    <w:name w:val="caption"/>
    <w:basedOn w:val="Normal"/>
    <w:next w:val="Normal"/>
    <w:qFormat/>
    <w:rsid w:val="00D42D9D"/>
    <w:pPr>
      <w:spacing w:before="120" w:after="120" w:line="240" w:lineRule="auto"/>
    </w:pPr>
    <w:rPr>
      <w:rFonts w:ascii="Times New Roman" w:eastAsia="Times New Roman" w:hAnsi="Times New Roman"/>
      <w:b/>
      <w:sz w:val="20"/>
      <w:szCs w:val="24"/>
      <w:lang w:eastAsia="pt-BR"/>
    </w:rPr>
  </w:style>
  <w:style w:type="paragraph" w:customStyle="1" w:styleId="NBRDT">
    <w:name w:val="NBR_DT"/>
    <w:basedOn w:val="ABNT"/>
    <w:rsid w:val="00D42D9D"/>
    <w:pPr>
      <w:jc w:val="center"/>
    </w:pPr>
    <w:rPr>
      <w:rFonts w:cs="Arial"/>
      <w:caps/>
      <w:noProof/>
      <w:szCs w:val="18"/>
      <w:lang w:val="en-US"/>
    </w:rPr>
  </w:style>
  <w:style w:type="paragraph" w:styleId="Textodebalo">
    <w:name w:val="Balloon Text"/>
    <w:basedOn w:val="Normal"/>
    <w:link w:val="TextodebaloChar"/>
    <w:rsid w:val="00D42D9D"/>
    <w:pPr>
      <w:spacing w:after="0" w:line="240" w:lineRule="auto"/>
    </w:pPr>
    <w:rPr>
      <w:rFonts w:ascii="Tahoma" w:eastAsia="Times New Roman" w:hAnsi="Tahoma"/>
      <w:sz w:val="16"/>
      <w:szCs w:val="16"/>
      <w:lang w:eastAsia="pt-BR"/>
    </w:rPr>
  </w:style>
  <w:style w:type="character" w:customStyle="1" w:styleId="TextodebaloChar">
    <w:name w:val="Texto de balão Char"/>
    <w:link w:val="Textodebalo"/>
    <w:rsid w:val="00D42D9D"/>
    <w:rPr>
      <w:rFonts w:ascii="Tahoma" w:eastAsia="Times New Roman" w:hAnsi="Tahoma" w:cs="Tahoma"/>
      <w:sz w:val="16"/>
      <w:szCs w:val="16"/>
      <w:lang w:eastAsia="pt-BR"/>
    </w:rPr>
  </w:style>
  <w:style w:type="paragraph" w:styleId="SemEspaamento">
    <w:name w:val="No Spacing"/>
    <w:link w:val="SemEspaamentoChar"/>
    <w:uiPriority w:val="1"/>
    <w:qFormat/>
    <w:rsid w:val="00D42D9D"/>
    <w:rPr>
      <w:rFonts w:eastAsia="Times New Roman"/>
      <w:sz w:val="22"/>
      <w:szCs w:val="22"/>
      <w:lang w:eastAsia="en-US"/>
    </w:rPr>
  </w:style>
  <w:style w:type="character" w:customStyle="1" w:styleId="SemEspaamentoChar">
    <w:name w:val="Sem Espaçamento Char"/>
    <w:link w:val="SemEspaamento"/>
    <w:uiPriority w:val="1"/>
    <w:rsid w:val="00D42D9D"/>
    <w:rPr>
      <w:rFonts w:eastAsia="Times New Roman"/>
      <w:sz w:val="22"/>
      <w:szCs w:val="22"/>
      <w:lang w:val="pt-BR" w:eastAsia="en-US" w:bidi="ar-SA"/>
    </w:rPr>
  </w:style>
  <w:style w:type="character" w:customStyle="1" w:styleId="st">
    <w:name w:val="st"/>
    <w:basedOn w:val="Fontepargpadro"/>
    <w:rsid w:val="00A67686"/>
  </w:style>
  <w:style w:type="character" w:styleId="nfase">
    <w:name w:val="Emphasis"/>
    <w:basedOn w:val="Fontepargpadro"/>
    <w:uiPriority w:val="20"/>
    <w:qFormat/>
    <w:rsid w:val="00A67686"/>
    <w:rPr>
      <w:i/>
      <w:iCs/>
    </w:rPr>
  </w:style>
  <w:style w:type="character" w:styleId="Hyperlink">
    <w:name w:val="Hyperlink"/>
    <w:basedOn w:val="Fontepargpadro"/>
    <w:uiPriority w:val="99"/>
    <w:unhideWhenUsed/>
    <w:rsid w:val="00710441"/>
    <w:rPr>
      <w:color w:val="0000FF"/>
      <w:u w:val="single"/>
    </w:rPr>
  </w:style>
  <w:style w:type="character" w:customStyle="1" w:styleId="go">
    <w:name w:val="go"/>
    <w:basedOn w:val="Fontepargpadro"/>
    <w:rsid w:val="00907A79"/>
  </w:style>
  <w:style w:type="character" w:customStyle="1" w:styleId="clconteudodados">
    <w:name w:val="clconteudodados"/>
    <w:basedOn w:val="Fontepargpadro"/>
    <w:rsid w:val="00907A79"/>
  </w:style>
  <w:style w:type="character" w:customStyle="1" w:styleId="fon0201">
    <w:name w:val="fon0201"/>
    <w:basedOn w:val="Fontepargpadro"/>
    <w:rsid w:val="002A47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931192">
      <w:bodyDiv w:val="1"/>
      <w:marLeft w:val="0"/>
      <w:marRight w:val="0"/>
      <w:marTop w:val="0"/>
      <w:marBottom w:val="0"/>
      <w:divBdr>
        <w:top w:val="none" w:sz="0" w:space="0" w:color="auto"/>
        <w:left w:val="none" w:sz="0" w:space="0" w:color="auto"/>
        <w:bottom w:val="none" w:sz="0" w:space="0" w:color="auto"/>
        <w:right w:val="none" w:sz="0" w:space="0" w:color="auto"/>
      </w:divBdr>
    </w:div>
    <w:div w:id="634796366">
      <w:bodyDiv w:val="1"/>
      <w:marLeft w:val="0"/>
      <w:marRight w:val="0"/>
      <w:marTop w:val="0"/>
      <w:marBottom w:val="0"/>
      <w:divBdr>
        <w:top w:val="none" w:sz="0" w:space="0" w:color="auto"/>
        <w:left w:val="none" w:sz="0" w:space="0" w:color="auto"/>
        <w:bottom w:val="none" w:sz="0" w:space="0" w:color="auto"/>
        <w:right w:val="none" w:sz="0" w:space="0" w:color="auto"/>
      </w:divBdr>
      <w:divsChild>
        <w:div w:id="1344430538">
          <w:marLeft w:val="0"/>
          <w:marRight w:val="0"/>
          <w:marTop w:val="0"/>
          <w:marBottom w:val="0"/>
          <w:divBdr>
            <w:top w:val="none" w:sz="0" w:space="0" w:color="auto"/>
            <w:left w:val="none" w:sz="0" w:space="0" w:color="auto"/>
            <w:bottom w:val="none" w:sz="0" w:space="0" w:color="auto"/>
            <w:right w:val="none" w:sz="0" w:space="0" w:color="auto"/>
          </w:divBdr>
        </w:div>
      </w:divsChild>
    </w:div>
    <w:div w:id="1018654109">
      <w:bodyDiv w:val="1"/>
      <w:marLeft w:val="0"/>
      <w:marRight w:val="0"/>
      <w:marTop w:val="0"/>
      <w:marBottom w:val="0"/>
      <w:divBdr>
        <w:top w:val="none" w:sz="0" w:space="0" w:color="auto"/>
        <w:left w:val="none" w:sz="0" w:space="0" w:color="auto"/>
        <w:bottom w:val="none" w:sz="0" w:space="0" w:color="auto"/>
        <w:right w:val="none" w:sz="0" w:space="0" w:color="auto"/>
      </w:divBdr>
      <w:divsChild>
        <w:div w:id="1777091667">
          <w:marLeft w:val="0"/>
          <w:marRight w:val="0"/>
          <w:marTop w:val="0"/>
          <w:marBottom w:val="0"/>
          <w:divBdr>
            <w:top w:val="none" w:sz="0" w:space="0" w:color="auto"/>
            <w:left w:val="none" w:sz="0" w:space="0" w:color="auto"/>
            <w:bottom w:val="none" w:sz="0" w:space="0" w:color="auto"/>
            <w:right w:val="none" w:sz="0" w:space="0" w:color="auto"/>
          </w:divBdr>
        </w:div>
      </w:divsChild>
    </w:div>
    <w:div w:id="1119497021">
      <w:bodyDiv w:val="1"/>
      <w:marLeft w:val="0"/>
      <w:marRight w:val="0"/>
      <w:marTop w:val="0"/>
      <w:marBottom w:val="0"/>
      <w:divBdr>
        <w:top w:val="none" w:sz="0" w:space="0" w:color="auto"/>
        <w:left w:val="none" w:sz="0" w:space="0" w:color="auto"/>
        <w:bottom w:val="none" w:sz="0" w:space="0" w:color="auto"/>
        <w:right w:val="none" w:sz="0" w:space="0" w:color="auto"/>
      </w:divBdr>
    </w:div>
    <w:div w:id="1316302407">
      <w:bodyDiv w:val="1"/>
      <w:marLeft w:val="0"/>
      <w:marRight w:val="0"/>
      <w:marTop w:val="0"/>
      <w:marBottom w:val="0"/>
      <w:divBdr>
        <w:top w:val="none" w:sz="0" w:space="0" w:color="auto"/>
        <w:left w:val="none" w:sz="0" w:space="0" w:color="auto"/>
        <w:bottom w:val="none" w:sz="0" w:space="0" w:color="auto"/>
        <w:right w:val="none" w:sz="0" w:space="0" w:color="auto"/>
      </w:divBdr>
      <w:divsChild>
        <w:div w:id="1101490153">
          <w:marLeft w:val="0"/>
          <w:marRight w:val="0"/>
          <w:marTop w:val="0"/>
          <w:marBottom w:val="0"/>
          <w:divBdr>
            <w:top w:val="none" w:sz="0" w:space="0" w:color="auto"/>
            <w:left w:val="none" w:sz="0" w:space="0" w:color="auto"/>
            <w:bottom w:val="none" w:sz="0" w:space="0" w:color="auto"/>
            <w:right w:val="none" w:sz="0" w:space="0" w:color="auto"/>
          </w:divBdr>
        </w:div>
        <w:div w:id="1969583274">
          <w:marLeft w:val="0"/>
          <w:marRight w:val="0"/>
          <w:marTop w:val="0"/>
          <w:marBottom w:val="0"/>
          <w:divBdr>
            <w:top w:val="none" w:sz="0" w:space="0" w:color="auto"/>
            <w:left w:val="none" w:sz="0" w:space="0" w:color="auto"/>
            <w:bottom w:val="none" w:sz="0" w:space="0" w:color="auto"/>
            <w:right w:val="none" w:sz="0" w:space="0" w:color="auto"/>
          </w:divBdr>
        </w:div>
      </w:divsChild>
    </w:div>
    <w:div w:id="1399204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7.pn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emf"/><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3.e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448</TotalTime>
  <Pages>15</Pages>
  <Words>4083</Words>
  <Characters>22051</Characters>
  <Application>Microsoft Office Word</Application>
  <DocSecurity>0</DocSecurity>
  <Lines>183</Lines>
  <Paragraphs>52</Paragraphs>
  <ScaleCrop>false</ScaleCrop>
  <HeadingPairs>
    <vt:vector size="2" baseType="variant">
      <vt:variant>
        <vt:lpstr>Título</vt:lpstr>
      </vt:variant>
      <vt:variant>
        <vt:i4>1</vt:i4>
      </vt:variant>
    </vt:vector>
  </HeadingPairs>
  <TitlesOfParts>
    <vt:vector size="1" baseType="lpstr">
      <vt:lpstr>MEMORIAL DESCRITIVO DE SEGURANÇA CONTRA INCÊNDIO E PÂNICO</vt:lpstr>
    </vt:vector>
  </TitlesOfParts>
  <Company/>
  <LinksUpToDate>false</LinksUpToDate>
  <CharactersWithSpaces>26082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MEMORIAL DESCRITIVO DE SEGURANÇA CONTRA INCÊNDIO E PÂNICO</dc:title>
  <dc:creator>g</dc:creator>
  <cp:lastModifiedBy>PORFIRIO</cp:lastModifiedBy>
  <cp:revision>49</cp:revision>
  <cp:lastPrinted>2016-01-07T22:19:00Z</cp:lastPrinted>
  <dcterms:created xsi:type="dcterms:W3CDTF">2014-12-23T10:47:00Z</dcterms:created>
  <dcterms:modified xsi:type="dcterms:W3CDTF">2016-01-07T22:23:00Z</dcterms:modified>
</cp:coreProperties>
</file>